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0" w:type="dxa"/>
        <w:tblCellSpacing w:w="0" w:type="dxa"/>
        <w:shd w:val="clear" w:color="auto" w:fill="FFFFFF"/>
        <w:tblCellMar>
          <w:left w:w="0" w:type="dxa"/>
          <w:right w:w="0" w:type="dxa"/>
        </w:tblCellMar>
        <w:tblLook w:val="04A0" w:firstRow="1" w:lastRow="0" w:firstColumn="1" w:lastColumn="0" w:noHBand="0" w:noVBand="1"/>
      </w:tblPr>
      <w:tblGrid>
        <w:gridCol w:w="3794"/>
        <w:gridCol w:w="6116"/>
      </w:tblGrid>
      <w:tr w:rsidR="00A376FD" w:rsidRPr="00A00218" w14:paraId="6EFB6369" w14:textId="77777777" w:rsidTr="00117CFE">
        <w:trPr>
          <w:tblCellSpacing w:w="0" w:type="dxa"/>
        </w:trPr>
        <w:tc>
          <w:tcPr>
            <w:tcW w:w="3794" w:type="dxa"/>
            <w:shd w:val="clear" w:color="auto" w:fill="FFFFFF"/>
            <w:tcMar>
              <w:top w:w="0" w:type="dxa"/>
              <w:left w:w="108" w:type="dxa"/>
              <w:bottom w:w="0" w:type="dxa"/>
              <w:right w:w="108" w:type="dxa"/>
            </w:tcMar>
            <w:hideMark/>
          </w:tcPr>
          <w:p w14:paraId="66D0E0F6" w14:textId="77777777" w:rsidR="00117CFE" w:rsidRPr="00A00218" w:rsidRDefault="00D83DFD" w:rsidP="00117CFE">
            <w:pPr>
              <w:spacing w:before="120" w:after="120" w:line="234" w:lineRule="atLeast"/>
              <w:jc w:val="center"/>
              <w:rPr>
                <w:color w:val="000000"/>
                <w:sz w:val="28"/>
                <w:szCs w:val="28"/>
              </w:rPr>
            </w:pPr>
            <w:r w:rsidRPr="00B52296">
              <w:rPr>
                <w:noProof/>
                <w:sz w:val="28"/>
                <w:szCs w:val="28"/>
              </w:rPr>
              <mc:AlternateContent>
                <mc:Choice Requires="wps">
                  <w:drawing>
                    <wp:anchor distT="0" distB="0" distL="114300" distR="114300" simplePos="0" relativeHeight="251654144" behindDoc="0" locked="0" layoutInCell="1" allowOverlap="1" wp14:anchorId="3F9A99BD" wp14:editId="2908B836">
                      <wp:simplePos x="0" y="0"/>
                      <wp:positionH relativeFrom="column">
                        <wp:posOffset>618490</wp:posOffset>
                      </wp:positionH>
                      <wp:positionV relativeFrom="paragraph">
                        <wp:posOffset>333375</wp:posOffset>
                      </wp:positionV>
                      <wp:extent cx="904875" cy="635"/>
                      <wp:effectExtent l="0" t="0" r="34925" b="5016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1F7A1" id="_x0000_t32" coordsize="21600,21600" o:spt="32" o:oned="t" path="m,l21600,21600e" filled="f">
                      <v:path arrowok="t" fillok="f" o:connecttype="none"/>
                      <o:lock v:ext="edit" shapetype="t"/>
                    </v:shapetype>
                    <v:shape id="Straight Arrow Connector 2" o:spid="_x0000_s1026" type="#_x0000_t32" style="position:absolute;margin-left:48.7pt;margin-top:26.25pt;width:71.2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"/>
                  </w:pict>
                </mc:Fallback>
              </mc:AlternateContent>
            </w:r>
            <w:r w:rsidR="00A376FD" w:rsidRPr="00B52296">
              <w:rPr>
                <w:b/>
                <w:bCs/>
                <w:color w:val="000000"/>
                <w:sz w:val="28"/>
                <w:szCs w:val="28"/>
              </w:rPr>
              <w:t>THỦ TƯỚNG CHÍNH PHỦ</w:t>
            </w:r>
            <w:r w:rsidR="00A376FD" w:rsidRPr="00B52296">
              <w:rPr>
                <w:b/>
                <w:bCs/>
                <w:color w:val="000000"/>
                <w:sz w:val="28"/>
                <w:szCs w:val="28"/>
              </w:rPr>
              <w:br/>
            </w:r>
          </w:p>
        </w:tc>
        <w:tc>
          <w:tcPr>
            <w:tcW w:w="6116" w:type="dxa"/>
            <w:shd w:val="clear" w:color="auto" w:fill="FFFFFF"/>
            <w:tcMar>
              <w:top w:w="0" w:type="dxa"/>
              <w:left w:w="108" w:type="dxa"/>
              <w:bottom w:w="0" w:type="dxa"/>
              <w:right w:w="108" w:type="dxa"/>
            </w:tcMar>
            <w:hideMark/>
          </w:tcPr>
          <w:p w14:paraId="76532690" w14:textId="77777777" w:rsidR="00117CFE" w:rsidRPr="00A00218" w:rsidRDefault="00D83DFD" w:rsidP="00117CFE">
            <w:pPr>
              <w:spacing w:before="120" w:after="120" w:line="234" w:lineRule="atLeast"/>
              <w:jc w:val="center"/>
              <w:rPr>
                <w:color w:val="000000"/>
                <w:sz w:val="28"/>
                <w:szCs w:val="28"/>
              </w:rPr>
            </w:pPr>
            <w:r w:rsidRPr="00B52296">
              <w:rPr>
                <w:noProof/>
                <w:sz w:val="28"/>
                <w:szCs w:val="28"/>
              </w:rPr>
              <mc:AlternateContent>
                <mc:Choice Requires="wps">
                  <w:drawing>
                    <wp:anchor distT="0" distB="0" distL="114300" distR="114300" simplePos="0" relativeHeight="251655168" behindDoc="0" locked="0" layoutInCell="1" allowOverlap="1" wp14:anchorId="4E8FAD35" wp14:editId="78F4AFEE">
                      <wp:simplePos x="0" y="0"/>
                      <wp:positionH relativeFrom="column">
                        <wp:posOffset>854075</wp:posOffset>
                      </wp:positionH>
                      <wp:positionV relativeFrom="paragraph">
                        <wp:posOffset>508635</wp:posOffset>
                      </wp:positionV>
                      <wp:extent cx="2065655" cy="0"/>
                      <wp:effectExtent l="15875" t="13335" r="26670" b="24765"/>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44E33" id="Straight Arrow Connector 5" o:spid="_x0000_s1026" type="#_x0000_t32" style="position:absolute;margin-left:67.25pt;margin-top:40.05pt;width:162.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"/>
                  </w:pict>
                </mc:Fallback>
              </mc:AlternateContent>
            </w:r>
            <w:r w:rsidR="00A376FD" w:rsidRPr="00B52296">
              <w:rPr>
                <w:b/>
                <w:bCs/>
                <w:sz w:val="28"/>
                <w:szCs w:val="28"/>
              </w:rPr>
              <w:t>CỘNG HÒA XÃ HỘI CHỦ NGHĨA VIỆT NAM</w:t>
            </w:r>
            <w:r w:rsidR="00A376FD" w:rsidRPr="00B52296">
              <w:rPr>
                <w:b/>
                <w:bCs/>
                <w:sz w:val="28"/>
                <w:szCs w:val="28"/>
              </w:rPr>
              <w:br/>
              <w:t>Độc lập – Tự do – Hạnh phúc</w:t>
            </w:r>
            <w:r w:rsidR="00A376FD" w:rsidRPr="00A00218">
              <w:rPr>
                <w:b/>
                <w:bCs/>
                <w:color w:val="000000"/>
                <w:sz w:val="28"/>
                <w:szCs w:val="28"/>
              </w:rPr>
              <w:br/>
            </w:r>
          </w:p>
        </w:tc>
      </w:tr>
      <w:tr w:rsidR="00A376FD" w:rsidRPr="00A00218" w14:paraId="5EB6545F" w14:textId="77777777" w:rsidTr="00117CFE">
        <w:trPr>
          <w:tblCellSpacing w:w="0" w:type="dxa"/>
        </w:trPr>
        <w:tc>
          <w:tcPr>
            <w:tcW w:w="3794" w:type="dxa"/>
            <w:shd w:val="clear" w:color="auto" w:fill="FFFFFF"/>
            <w:tcMar>
              <w:top w:w="0" w:type="dxa"/>
              <w:left w:w="108" w:type="dxa"/>
              <w:bottom w:w="0" w:type="dxa"/>
              <w:right w:w="108" w:type="dxa"/>
            </w:tcMar>
            <w:hideMark/>
          </w:tcPr>
          <w:p w14:paraId="3D21B226" w14:textId="77777777" w:rsidR="00117CFE" w:rsidRPr="00A00218" w:rsidRDefault="00A376FD" w:rsidP="00F72902">
            <w:pPr>
              <w:spacing w:before="120" w:after="120" w:line="234" w:lineRule="atLeast"/>
              <w:jc w:val="center"/>
              <w:rPr>
                <w:color w:val="000000"/>
                <w:sz w:val="28"/>
                <w:szCs w:val="28"/>
              </w:rPr>
            </w:pPr>
            <w:r w:rsidRPr="00A00218">
              <w:rPr>
                <w:color w:val="000000"/>
                <w:sz w:val="28"/>
                <w:szCs w:val="28"/>
              </w:rPr>
              <w:t xml:space="preserve">Số: </w:t>
            </w:r>
            <w:r w:rsidRPr="00B52296">
              <w:rPr>
                <w:color w:val="000000"/>
                <w:sz w:val="28"/>
                <w:szCs w:val="28"/>
              </w:rPr>
              <w:t xml:space="preserve">   </w:t>
            </w:r>
            <w:r w:rsidR="00205A5E" w:rsidRPr="00B52296">
              <w:rPr>
                <w:color w:val="000000"/>
                <w:sz w:val="28"/>
                <w:szCs w:val="28"/>
              </w:rPr>
              <w:t xml:space="preserve">     </w:t>
            </w:r>
            <w:r w:rsidRPr="00B52296">
              <w:rPr>
                <w:color w:val="000000"/>
                <w:sz w:val="28"/>
                <w:szCs w:val="28"/>
              </w:rPr>
              <w:t xml:space="preserve"> </w:t>
            </w:r>
            <w:r w:rsidRPr="00A00218">
              <w:rPr>
                <w:color w:val="000000"/>
                <w:sz w:val="28"/>
                <w:szCs w:val="28"/>
              </w:rPr>
              <w:t>/</w:t>
            </w:r>
            <w:r w:rsidR="00F72902" w:rsidRPr="00A00218">
              <w:rPr>
                <w:color w:val="000000"/>
                <w:sz w:val="28"/>
                <w:szCs w:val="28"/>
              </w:rPr>
              <w:t>2020</w:t>
            </w:r>
            <w:r w:rsidRPr="00A00218">
              <w:rPr>
                <w:color w:val="000000"/>
                <w:sz w:val="28"/>
                <w:szCs w:val="28"/>
              </w:rPr>
              <w:t>/QĐ-TTg</w:t>
            </w:r>
          </w:p>
        </w:tc>
        <w:tc>
          <w:tcPr>
            <w:tcW w:w="6116" w:type="dxa"/>
            <w:shd w:val="clear" w:color="auto" w:fill="FFFFFF"/>
            <w:tcMar>
              <w:top w:w="0" w:type="dxa"/>
              <w:left w:w="108" w:type="dxa"/>
              <w:bottom w:w="0" w:type="dxa"/>
              <w:right w:w="108" w:type="dxa"/>
            </w:tcMar>
            <w:hideMark/>
          </w:tcPr>
          <w:p w14:paraId="50BC3126" w14:textId="77777777" w:rsidR="00117CFE" w:rsidRPr="00A00218" w:rsidRDefault="00034E3F" w:rsidP="00034E3F">
            <w:pPr>
              <w:spacing w:before="120" w:after="120" w:line="234" w:lineRule="atLeast"/>
              <w:jc w:val="center"/>
              <w:rPr>
                <w:color w:val="000000"/>
                <w:sz w:val="28"/>
                <w:szCs w:val="28"/>
              </w:rPr>
            </w:pPr>
            <w:r w:rsidRPr="00A00218">
              <w:rPr>
                <w:i/>
                <w:iCs/>
                <w:color w:val="000000"/>
                <w:sz w:val="28"/>
                <w:szCs w:val="28"/>
              </w:rPr>
              <w:t xml:space="preserve">         </w:t>
            </w:r>
            <w:r w:rsidR="00A376FD" w:rsidRPr="00A00218">
              <w:rPr>
                <w:i/>
                <w:iCs/>
                <w:color w:val="000000"/>
                <w:sz w:val="28"/>
                <w:szCs w:val="28"/>
              </w:rPr>
              <w:t xml:space="preserve">Hà Nội, ngày </w:t>
            </w:r>
            <w:r w:rsidR="00A376FD" w:rsidRPr="00B52296">
              <w:rPr>
                <w:i/>
                <w:iCs/>
                <w:color w:val="000000"/>
                <w:sz w:val="28"/>
                <w:szCs w:val="28"/>
              </w:rPr>
              <w:t xml:space="preserve">      </w:t>
            </w:r>
            <w:r w:rsidR="00A376FD" w:rsidRPr="00A00218">
              <w:rPr>
                <w:i/>
                <w:iCs/>
                <w:color w:val="000000"/>
                <w:sz w:val="28"/>
                <w:szCs w:val="28"/>
              </w:rPr>
              <w:t xml:space="preserve"> tháng </w:t>
            </w:r>
            <w:r w:rsidR="00A376FD" w:rsidRPr="00B52296">
              <w:rPr>
                <w:i/>
                <w:iCs/>
                <w:color w:val="000000"/>
                <w:sz w:val="28"/>
                <w:szCs w:val="28"/>
              </w:rPr>
              <w:t xml:space="preserve"> </w:t>
            </w:r>
            <w:r w:rsidR="00B36AF3" w:rsidRPr="00B52296">
              <w:rPr>
                <w:i/>
                <w:iCs/>
                <w:color w:val="000000"/>
                <w:sz w:val="28"/>
                <w:szCs w:val="28"/>
              </w:rPr>
              <w:t xml:space="preserve"> </w:t>
            </w:r>
            <w:r w:rsidR="00A376FD" w:rsidRPr="00B52296">
              <w:rPr>
                <w:i/>
                <w:iCs/>
                <w:color w:val="000000"/>
                <w:sz w:val="28"/>
                <w:szCs w:val="28"/>
              </w:rPr>
              <w:t xml:space="preserve">  </w:t>
            </w:r>
            <w:r w:rsidR="00A376FD" w:rsidRPr="00A00218">
              <w:rPr>
                <w:i/>
                <w:iCs/>
                <w:color w:val="000000"/>
                <w:sz w:val="28"/>
                <w:szCs w:val="28"/>
              </w:rPr>
              <w:t xml:space="preserve"> năm </w:t>
            </w:r>
            <w:r w:rsidR="00F72902" w:rsidRPr="00A00218">
              <w:rPr>
                <w:i/>
                <w:iCs/>
                <w:color w:val="000000"/>
                <w:sz w:val="28"/>
                <w:szCs w:val="28"/>
              </w:rPr>
              <w:t>2020</w:t>
            </w:r>
          </w:p>
        </w:tc>
      </w:tr>
    </w:tbl>
    <w:p w14:paraId="13CFAAFD" w14:textId="77777777" w:rsidR="00A376FD" w:rsidRPr="00A00218" w:rsidRDefault="00D83DFD" w:rsidP="00A376FD">
      <w:pPr>
        <w:shd w:val="clear" w:color="auto" w:fill="FFFFFF"/>
        <w:spacing w:before="120" w:after="120" w:line="234" w:lineRule="atLeast"/>
        <w:rPr>
          <w:color w:val="000000"/>
          <w:sz w:val="28"/>
          <w:szCs w:val="28"/>
        </w:rPr>
      </w:pPr>
      <w:r w:rsidRPr="00B52296">
        <w:rPr>
          <w:noProof/>
          <w:sz w:val="28"/>
          <w:szCs w:val="28"/>
        </w:rPr>
        <mc:AlternateContent>
          <mc:Choice Requires="wps">
            <w:drawing>
              <wp:anchor distT="0" distB="0" distL="114300" distR="114300" simplePos="0" relativeHeight="251653120" behindDoc="0" locked="0" layoutInCell="1" allowOverlap="1" wp14:anchorId="5E0E29F5" wp14:editId="606C7671">
                <wp:simplePos x="0" y="0"/>
                <wp:positionH relativeFrom="column">
                  <wp:posOffset>-325755</wp:posOffset>
                </wp:positionH>
                <wp:positionV relativeFrom="paragraph">
                  <wp:posOffset>50800</wp:posOffset>
                </wp:positionV>
                <wp:extent cx="1392555" cy="563880"/>
                <wp:effectExtent l="0" t="0" r="2984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563880"/>
                        </a:xfrm>
                        <a:prstGeom prst="rect">
                          <a:avLst/>
                        </a:prstGeom>
                        <a:solidFill>
                          <a:srgbClr val="FFFFFF"/>
                        </a:solidFill>
                        <a:ln w="9525">
                          <a:solidFill>
                            <a:srgbClr val="000000"/>
                          </a:solidFill>
                          <a:miter lim="800000"/>
                          <a:headEnd/>
                          <a:tailEnd/>
                        </a:ln>
                      </wps:spPr>
                      <wps:txbx>
                        <w:txbxContent>
                          <w:p w14:paraId="53AD00C1" w14:textId="77777777" w:rsidR="00B52296" w:rsidRDefault="00B52296" w:rsidP="00A376FD">
                            <w:pPr>
                              <w:rPr>
                                <w:b/>
                                <w:sz w:val="26"/>
                              </w:rPr>
                            </w:pPr>
                            <w:r>
                              <w:rPr>
                                <w:b/>
                                <w:sz w:val="26"/>
                              </w:rPr>
                              <w:t xml:space="preserve">     </w:t>
                            </w:r>
                            <w:r w:rsidRPr="00717B08">
                              <w:rPr>
                                <w:b/>
                                <w:sz w:val="26"/>
                              </w:rPr>
                              <w:t xml:space="preserve">DỰ THẢO </w:t>
                            </w:r>
                            <w:r>
                              <w:rPr>
                                <w:b/>
                                <w:sz w:val="26"/>
                              </w:rPr>
                              <w:t>3</w:t>
                            </w:r>
                          </w:p>
                          <w:p w14:paraId="2F02DF48" w14:textId="2A2F6498" w:rsidR="00B52296" w:rsidRPr="00717B08" w:rsidRDefault="00B52296" w:rsidP="007E1D72">
                            <w:pPr>
                              <w:jc w:val="center"/>
                              <w:rPr>
                                <w:b/>
                                <w:sz w:val="26"/>
                              </w:rPr>
                            </w:pPr>
                            <w:r>
                              <w:rPr>
                                <w:b/>
                                <w:sz w:val="26"/>
                              </w:rPr>
                              <w:t>08.10.2020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E29F5" id="Rectangle 1" o:spid="_x0000_s1026" style="position:absolute;margin-left:-25.65pt;margin-top:4pt;width:109.65pt;height:4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">
                <v:textbox>
                  <w:txbxContent>
                    <w:p w14:paraId="53AD00C1" w14:textId="77777777" w:rsidR="00B52296" w:rsidRDefault="00B52296" w:rsidP="00A376FD">
                      <w:pPr>
                        <w:rPr>
                          <w:b/>
                          <w:sz w:val="26"/>
                        </w:rPr>
                      </w:pPr>
                      <w:r>
                        <w:rPr>
                          <w:b/>
                          <w:sz w:val="26"/>
                        </w:rPr>
                        <w:t xml:space="preserve">     </w:t>
                      </w:r>
                      <w:r w:rsidRPr="00717B08">
                        <w:rPr>
                          <w:b/>
                          <w:sz w:val="26"/>
                        </w:rPr>
                        <w:t xml:space="preserve">DỰ THẢO </w:t>
                      </w:r>
                      <w:r>
                        <w:rPr>
                          <w:b/>
                          <w:sz w:val="26"/>
                        </w:rPr>
                        <w:t>3</w:t>
                      </w:r>
                    </w:p>
                    <w:p w14:paraId="2F02DF48" w14:textId="2A2F6498" w:rsidR="00B52296" w:rsidRPr="00717B08" w:rsidRDefault="00B52296" w:rsidP="007E1D72">
                      <w:pPr>
                        <w:jc w:val="center"/>
                        <w:rPr>
                          <w:b/>
                          <w:sz w:val="26"/>
                        </w:rPr>
                      </w:pPr>
                      <w:r>
                        <w:rPr>
                          <w:b/>
                          <w:sz w:val="26"/>
                        </w:rPr>
                        <w:t>08.10.2020</w:t>
                      </w:r>
                    </w:p>
                  </w:txbxContent>
                </v:textbox>
              </v:rect>
            </w:pict>
          </mc:Fallback>
        </mc:AlternateContent>
      </w:r>
      <w:r w:rsidR="00A376FD" w:rsidRPr="00A00218">
        <w:rPr>
          <w:color w:val="000000"/>
          <w:sz w:val="28"/>
          <w:szCs w:val="28"/>
          <w:lang w:val="vi-VN"/>
        </w:rPr>
        <w:t> </w:t>
      </w:r>
    </w:p>
    <w:p w14:paraId="20DF63A9" w14:textId="77777777" w:rsidR="00D067A4" w:rsidRPr="00A00218" w:rsidRDefault="00D067A4" w:rsidP="00A376FD">
      <w:pPr>
        <w:shd w:val="clear" w:color="auto" w:fill="FFFFFF"/>
        <w:spacing w:line="234" w:lineRule="atLeast"/>
        <w:jc w:val="center"/>
        <w:rPr>
          <w:b/>
          <w:bCs/>
          <w:color w:val="000000"/>
          <w:sz w:val="28"/>
          <w:szCs w:val="28"/>
        </w:rPr>
      </w:pPr>
      <w:bookmarkStart w:id="0" w:name="loai_1"/>
    </w:p>
    <w:p w14:paraId="34FF0344" w14:textId="77777777" w:rsidR="00A376FD" w:rsidRPr="00A00218" w:rsidRDefault="00A376FD" w:rsidP="00A376FD">
      <w:pPr>
        <w:shd w:val="clear" w:color="auto" w:fill="FFFFFF"/>
        <w:spacing w:line="234" w:lineRule="atLeast"/>
        <w:jc w:val="center"/>
        <w:rPr>
          <w:color w:val="000000"/>
          <w:sz w:val="28"/>
          <w:szCs w:val="28"/>
        </w:rPr>
      </w:pPr>
      <w:r w:rsidRPr="00A00218">
        <w:rPr>
          <w:b/>
          <w:bCs/>
          <w:color w:val="000000"/>
          <w:sz w:val="28"/>
          <w:szCs w:val="28"/>
          <w:lang w:val="vi-VN"/>
        </w:rPr>
        <w:t>QUYẾT ĐỊNH</w:t>
      </w:r>
      <w:bookmarkEnd w:id="0"/>
    </w:p>
    <w:p w14:paraId="362D1C5F" w14:textId="77777777" w:rsidR="00A376FD" w:rsidRPr="00A00218" w:rsidRDefault="00A376FD" w:rsidP="003F4197">
      <w:pPr>
        <w:shd w:val="clear" w:color="auto" w:fill="FFFFFF"/>
        <w:spacing w:line="234" w:lineRule="atLeast"/>
        <w:jc w:val="center"/>
        <w:rPr>
          <w:b/>
          <w:color w:val="000000"/>
          <w:sz w:val="28"/>
          <w:szCs w:val="28"/>
        </w:rPr>
      </w:pPr>
      <w:bookmarkStart w:id="1" w:name="loai_1_name"/>
      <w:r w:rsidRPr="00A00218">
        <w:rPr>
          <w:b/>
          <w:color w:val="000000"/>
          <w:sz w:val="28"/>
          <w:szCs w:val="28"/>
          <w:lang w:val="vi-VN"/>
        </w:rPr>
        <w:t xml:space="preserve">Quy định về </w:t>
      </w:r>
      <w:r w:rsidR="000A140E" w:rsidRPr="00A00218">
        <w:rPr>
          <w:b/>
          <w:color w:val="000000"/>
          <w:sz w:val="28"/>
          <w:szCs w:val="28"/>
        </w:rPr>
        <w:t>đấu giá</w:t>
      </w:r>
      <w:r w:rsidR="009B06FC" w:rsidRPr="00A00218">
        <w:rPr>
          <w:b/>
          <w:color w:val="000000"/>
          <w:sz w:val="28"/>
          <w:szCs w:val="28"/>
        </w:rPr>
        <w:t>,</w:t>
      </w:r>
      <w:r w:rsidR="00E616E9" w:rsidRPr="00A00218">
        <w:rPr>
          <w:b/>
          <w:color w:val="000000"/>
          <w:sz w:val="28"/>
          <w:szCs w:val="28"/>
        </w:rPr>
        <w:t xml:space="preserve"> </w:t>
      </w:r>
      <w:r w:rsidRPr="00A00218">
        <w:rPr>
          <w:b/>
          <w:color w:val="000000"/>
          <w:sz w:val="28"/>
          <w:szCs w:val="28"/>
          <w:lang w:val="vi-VN"/>
        </w:rPr>
        <w:t xml:space="preserve">chuyển nhượng quyền sử dụng </w:t>
      </w:r>
    </w:p>
    <w:p w14:paraId="7BA64C17" w14:textId="77777777" w:rsidR="00A376FD" w:rsidRPr="00B52296" w:rsidRDefault="00A376FD" w:rsidP="00A376FD">
      <w:pPr>
        <w:shd w:val="clear" w:color="auto" w:fill="FFFFFF"/>
        <w:spacing w:line="234" w:lineRule="atLeast"/>
        <w:jc w:val="center"/>
        <w:rPr>
          <w:b/>
          <w:color w:val="000000"/>
          <w:sz w:val="28"/>
          <w:szCs w:val="28"/>
        </w:rPr>
      </w:pPr>
      <w:r w:rsidRPr="00A00218">
        <w:rPr>
          <w:b/>
          <w:color w:val="000000"/>
          <w:sz w:val="28"/>
          <w:szCs w:val="28"/>
          <w:lang w:val="vi-VN"/>
        </w:rPr>
        <w:t xml:space="preserve">kho số </w:t>
      </w:r>
      <w:r w:rsidR="00E616E9" w:rsidRPr="00A00218">
        <w:rPr>
          <w:b/>
          <w:color w:val="000000"/>
          <w:sz w:val="28"/>
          <w:szCs w:val="28"/>
        </w:rPr>
        <w:t>viễn thông</w:t>
      </w:r>
      <w:r w:rsidRPr="00A00218">
        <w:rPr>
          <w:b/>
          <w:color w:val="000000"/>
          <w:sz w:val="28"/>
          <w:szCs w:val="28"/>
          <w:lang w:val="vi-VN"/>
        </w:rPr>
        <w:t>, tên miền internet</w:t>
      </w:r>
      <w:bookmarkEnd w:id="1"/>
    </w:p>
    <w:p w14:paraId="35C1F78E" w14:textId="77777777" w:rsidR="00A376FD" w:rsidRPr="00A00218" w:rsidRDefault="00D83DFD" w:rsidP="00A376FD">
      <w:pPr>
        <w:shd w:val="clear" w:color="auto" w:fill="FFFFFF"/>
        <w:spacing w:line="234" w:lineRule="atLeast"/>
        <w:jc w:val="center"/>
        <w:rPr>
          <w:color w:val="000000"/>
          <w:sz w:val="28"/>
          <w:szCs w:val="28"/>
        </w:rPr>
      </w:pPr>
      <w:r w:rsidRPr="00B52296">
        <w:rPr>
          <w:noProof/>
          <w:sz w:val="28"/>
          <w:szCs w:val="28"/>
        </w:rPr>
        <mc:AlternateContent>
          <mc:Choice Requires="wps">
            <w:drawing>
              <wp:anchor distT="4294967295" distB="4294967295" distL="114300" distR="114300" simplePos="0" relativeHeight="251656192" behindDoc="0" locked="0" layoutInCell="1" allowOverlap="1" wp14:anchorId="3C08B01B" wp14:editId="3458DA98">
                <wp:simplePos x="0" y="0"/>
                <wp:positionH relativeFrom="column">
                  <wp:posOffset>2137410</wp:posOffset>
                </wp:positionH>
                <wp:positionV relativeFrom="paragraph">
                  <wp:posOffset>76199</wp:posOffset>
                </wp:positionV>
                <wp:extent cx="1619250" cy="0"/>
                <wp:effectExtent l="0" t="0" r="31750" b="25400"/>
                <wp:wrapNone/>
                <wp:docPr id="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DEA86" id="Straight Arrow Connector 8" o:spid="_x0000_s1026" type="#_x0000_t32" style="position:absolute;margin-left:168.3pt;margin-top:6pt;width:12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"/>
            </w:pict>
          </mc:Fallback>
        </mc:AlternateContent>
      </w:r>
    </w:p>
    <w:p w14:paraId="6D42DD52" w14:textId="77777777" w:rsidR="00CE67B8" w:rsidRPr="00B52296" w:rsidRDefault="00CE67B8" w:rsidP="00994D78">
      <w:pPr>
        <w:spacing w:line="264" w:lineRule="auto"/>
        <w:ind w:firstLine="720"/>
        <w:jc w:val="both"/>
        <w:rPr>
          <w:sz w:val="28"/>
          <w:szCs w:val="28"/>
        </w:rPr>
      </w:pPr>
      <w:r w:rsidRPr="00B52296">
        <w:rPr>
          <w:i/>
          <w:iCs/>
          <w:sz w:val="28"/>
          <w:szCs w:val="28"/>
        </w:rPr>
        <w:t xml:space="preserve">Căn cứ Luật Tổ chức Chính phủ </w:t>
      </w:r>
      <w:r w:rsidR="00F72902" w:rsidRPr="00B52296">
        <w:rPr>
          <w:i/>
          <w:iCs/>
          <w:sz w:val="28"/>
          <w:szCs w:val="28"/>
        </w:rPr>
        <w:t>ngày 19 tháng 6 năm 2015</w:t>
      </w:r>
      <w:r w:rsidRPr="00B52296">
        <w:rPr>
          <w:i/>
          <w:iCs/>
          <w:sz w:val="28"/>
          <w:szCs w:val="28"/>
        </w:rPr>
        <w:t>;</w:t>
      </w:r>
    </w:p>
    <w:p w14:paraId="393191B8" w14:textId="77777777" w:rsidR="00CE67B8" w:rsidRPr="00B52296" w:rsidRDefault="00CE67B8" w:rsidP="00994D78">
      <w:pPr>
        <w:spacing w:line="264" w:lineRule="auto"/>
        <w:ind w:firstLine="720"/>
        <w:jc w:val="both"/>
        <w:rPr>
          <w:i/>
          <w:iCs/>
          <w:sz w:val="28"/>
          <w:szCs w:val="28"/>
        </w:rPr>
      </w:pPr>
      <w:r w:rsidRPr="00B52296">
        <w:rPr>
          <w:i/>
          <w:iCs/>
          <w:sz w:val="28"/>
          <w:szCs w:val="28"/>
        </w:rPr>
        <w:t>Căn cứ Luật Viễn thông ngày 23 tháng 11 năm 2009;</w:t>
      </w:r>
    </w:p>
    <w:p w14:paraId="3DB00E4B" w14:textId="77777777" w:rsidR="00F72C8B" w:rsidRPr="00B52296" w:rsidRDefault="00F72C8B" w:rsidP="00994D78">
      <w:pPr>
        <w:spacing w:line="264" w:lineRule="auto"/>
        <w:ind w:firstLine="720"/>
        <w:jc w:val="both"/>
        <w:rPr>
          <w:i/>
          <w:iCs/>
          <w:sz w:val="28"/>
          <w:szCs w:val="28"/>
        </w:rPr>
      </w:pPr>
      <w:r w:rsidRPr="00B52296">
        <w:rPr>
          <w:i/>
          <w:iCs/>
          <w:sz w:val="28"/>
          <w:szCs w:val="28"/>
        </w:rPr>
        <w:t xml:space="preserve">Căn cứ Luật </w:t>
      </w:r>
      <w:r w:rsidR="007059EB" w:rsidRPr="00B52296">
        <w:rPr>
          <w:i/>
          <w:iCs/>
          <w:sz w:val="28"/>
          <w:szCs w:val="28"/>
        </w:rPr>
        <w:t>Giá</w:t>
      </w:r>
      <w:r w:rsidRPr="00B52296">
        <w:rPr>
          <w:i/>
          <w:iCs/>
          <w:sz w:val="28"/>
          <w:szCs w:val="28"/>
        </w:rPr>
        <w:t xml:space="preserve"> ngày </w:t>
      </w:r>
      <w:r w:rsidR="0070596F" w:rsidRPr="00B52296">
        <w:rPr>
          <w:i/>
          <w:iCs/>
          <w:sz w:val="28"/>
          <w:szCs w:val="28"/>
        </w:rPr>
        <w:t>20 tháng 6 năm 2012;</w:t>
      </w:r>
    </w:p>
    <w:p w14:paraId="262133E8" w14:textId="77777777" w:rsidR="00792601" w:rsidRPr="00B52296" w:rsidRDefault="00792601" w:rsidP="00994D78">
      <w:pPr>
        <w:spacing w:line="264" w:lineRule="auto"/>
        <w:ind w:firstLine="720"/>
        <w:jc w:val="both"/>
        <w:rPr>
          <w:i/>
          <w:iCs/>
          <w:sz w:val="28"/>
          <w:szCs w:val="28"/>
        </w:rPr>
      </w:pPr>
      <w:r w:rsidRPr="00B52296">
        <w:rPr>
          <w:i/>
          <w:iCs/>
          <w:sz w:val="28"/>
          <w:szCs w:val="28"/>
        </w:rPr>
        <w:t>Căn cứ Luật Đấu giá tài sản ngày 17 tháng 11 năm 2016;</w:t>
      </w:r>
    </w:p>
    <w:p w14:paraId="62D10AE5" w14:textId="77777777" w:rsidR="00A376FD" w:rsidRPr="00B52296" w:rsidRDefault="00A376FD" w:rsidP="00994D78">
      <w:pPr>
        <w:spacing w:line="264" w:lineRule="auto"/>
        <w:ind w:firstLine="720"/>
        <w:jc w:val="both"/>
        <w:rPr>
          <w:i/>
          <w:iCs/>
          <w:sz w:val="28"/>
          <w:szCs w:val="28"/>
        </w:rPr>
      </w:pPr>
      <w:r w:rsidRPr="00B52296">
        <w:rPr>
          <w:i/>
          <w:iCs/>
          <w:sz w:val="28"/>
          <w:szCs w:val="28"/>
        </w:rPr>
        <w:t>Căn cứ Luật Quản lý, sử dụng tài sản công ngày 21 tháng 6 năm 2017;</w:t>
      </w:r>
    </w:p>
    <w:p w14:paraId="089BD534" w14:textId="77777777" w:rsidR="00A815F8" w:rsidRPr="00B52296" w:rsidRDefault="00A815F8" w:rsidP="00994D78">
      <w:pPr>
        <w:spacing w:line="264" w:lineRule="auto"/>
        <w:ind w:firstLine="720"/>
        <w:jc w:val="both"/>
        <w:rPr>
          <w:i/>
          <w:iCs/>
          <w:sz w:val="28"/>
          <w:szCs w:val="28"/>
        </w:rPr>
      </w:pPr>
      <w:r w:rsidRPr="00B52296">
        <w:rPr>
          <w:i/>
          <w:iCs/>
          <w:sz w:val="28"/>
          <w:szCs w:val="28"/>
        </w:rPr>
        <w:t xml:space="preserve">Căn cứ </w:t>
      </w:r>
      <w:r w:rsidRPr="00B52296">
        <w:rPr>
          <w:i/>
          <w:iCs/>
          <w:sz w:val="28"/>
          <w:szCs w:val="28"/>
          <w:shd w:val="solid" w:color="FFFFFF" w:fill="auto"/>
        </w:rPr>
        <w:t>Nghị định số</w:t>
      </w:r>
      <w:r w:rsidRPr="00B52296">
        <w:rPr>
          <w:i/>
          <w:iCs/>
          <w:sz w:val="28"/>
          <w:szCs w:val="28"/>
        </w:rPr>
        <w:t xml:space="preserve"> 25/2011/NĐ-CP ngày 06 </w:t>
      </w:r>
      <w:r w:rsidRPr="00B52296">
        <w:rPr>
          <w:i/>
          <w:iCs/>
          <w:sz w:val="28"/>
          <w:szCs w:val="28"/>
          <w:shd w:val="solid" w:color="FFFFFF" w:fill="auto"/>
        </w:rPr>
        <w:t>tháng</w:t>
      </w:r>
      <w:r w:rsidRPr="00B52296">
        <w:rPr>
          <w:i/>
          <w:iCs/>
          <w:sz w:val="28"/>
          <w:szCs w:val="28"/>
        </w:rPr>
        <w:t xml:space="preserve"> 4 năm 2011 của Chính phủ quy định </w:t>
      </w:r>
      <w:r w:rsidRPr="00B52296">
        <w:rPr>
          <w:i/>
          <w:iCs/>
          <w:sz w:val="28"/>
          <w:szCs w:val="28"/>
          <w:shd w:val="solid" w:color="FFFFFF" w:fill="auto"/>
        </w:rPr>
        <w:t>chi tiết</w:t>
      </w:r>
      <w:r w:rsidRPr="00B52296">
        <w:rPr>
          <w:i/>
          <w:iCs/>
          <w:sz w:val="28"/>
          <w:szCs w:val="28"/>
        </w:rPr>
        <w:t xml:space="preserve"> và hướng dẫn thi hành một số điều của Luật Viễn thông;</w:t>
      </w:r>
    </w:p>
    <w:p w14:paraId="5D4ECF7B" w14:textId="77777777" w:rsidR="00B519C5" w:rsidRPr="00B52296" w:rsidRDefault="00B519C5" w:rsidP="00994D78">
      <w:pPr>
        <w:spacing w:line="264" w:lineRule="auto"/>
        <w:ind w:firstLine="720"/>
        <w:jc w:val="both"/>
        <w:rPr>
          <w:sz w:val="28"/>
          <w:szCs w:val="28"/>
        </w:rPr>
      </w:pPr>
      <w:r w:rsidRPr="00B52296">
        <w:rPr>
          <w:i/>
          <w:iCs/>
          <w:sz w:val="28"/>
          <w:szCs w:val="28"/>
        </w:rPr>
        <w:t xml:space="preserve">Căn cứ </w:t>
      </w:r>
      <w:r w:rsidRPr="00B52296">
        <w:rPr>
          <w:i/>
          <w:iCs/>
          <w:sz w:val="28"/>
          <w:szCs w:val="28"/>
          <w:shd w:val="solid" w:color="FFFFFF" w:fill="auto"/>
        </w:rPr>
        <w:t>Nghị định số</w:t>
      </w:r>
      <w:r w:rsidRPr="00B52296">
        <w:rPr>
          <w:i/>
          <w:iCs/>
          <w:sz w:val="28"/>
          <w:szCs w:val="28"/>
        </w:rPr>
        <w:t xml:space="preserve"> 89/2013/NĐ-CP ngày 06 </w:t>
      </w:r>
      <w:r w:rsidRPr="00B52296">
        <w:rPr>
          <w:i/>
          <w:iCs/>
          <w:sz w:val="28"/>
          <w:szCs w:val="28"/>
          <w:shd w:val="solid" w:color="FFFFFF" w:fill="auto"/>
        </w:rPr>
        <w:t>tháng 8</w:t>
      </w:r>
      <w:r w:rsidRPr="00B52296">
        <w:rPr>
          <w:i/>
          <w:iCs/>
          <w:sz w:val="28"/>
          <w:szCs w:val="28"/>
        </w:rPr>
        <w:t xml:space="preserve"> năm 2013 của Chính phủ quy định </w:t>
      </w:r>
      <w:r w:rsidRPr="00B52296">
        <w:rPr>
          <w:i/>
          <w:iCs/>
          <w:sz w:val="28"/>
          <w:szCs w:val="28"/>
          <w:shd w:val="solid" w:color="FFFFFF" w:fill="auto"/>
        </w:rPr>
        <w:t>chi tiết một số điều của Luật Giá về thẩm định giá</w:t>
      </w:r>
      <w:r w:rsidRPr="00B52296">
        <w:rPr>
          <w:i/>
          <w:iCs/>
          <w:sz w:val="28"/>
          <w:szCs w:val="28"/>
        </w:rPr>
        <w:t>;</w:t>
      </w:r>
    </w:p>
    <w:p w14:paraId="337A863D" w14:textId="77777777" w:rsidR="00A815F8" w:rsidRPr="00B52296" w:rsidRDefault="00A815F8" w:rsidP="00994D78">
      <w:pPr>
        <w:spacing w:line="264" w:lineRule="auto"/>
        <w:ind w:firstLine="720"/>
        <w:jc w:val="both"/>
        <w:rPr>
          <w:sz w:val="28"/>
          <w:szCs w:val="28"/>
        </w:rPr>
      </w:pPr>
      <w:r w:rsidRPr="00B52296">
        <w:rPr>
          <w:i/>
          <w:iCs/>
          <w:sz w:val="28"/>
          <w:szCs w:val="28"/>
        </w:rPr>
        <w:t xml:space="preserve">Căn cứ </w:t>
      </w:r>
      <w:r w:rsidRPr="00B52296">
        <w:rPr>
          <w:i/>
          <w:iCs/>
          <w:sz w:val="28"/>
          <w:szCs w:val="28"/>
          <w:shd w:val="solid" w:color="FFFFFF" w:fill="auto"/>
        </w:rPr>
        <w:t>Nghị định số</w:t>
      </w:r>
      <w:r w:rsidRPr="00B52296">
        <w:rPr>
          <w:i/>
          <w:iCs/>
          <w:sz w:val="28"/>
          <w:szCs w:val="28"/>
        </w:rPr>
        <w:t xml:space="preserve"> 62/2017/NĐ-CP ngày 16 </w:t>
      </w:r>
      <w:r w:rsidRPr="00B52296">
        <w:rPr>
          <w:i/>
          <w:iCs/>
          <w:sz w:val="28"/>
          <w:szCs w:val="28"/>
          <w:shd w:val="solid" w:color="FFFFFF" w:fill="auto"/>
        </w:rPr>
        <w:t xml:space="preserve">tháng </w:t>
      </w:r>
      <w:r w:rsidRPr="00B52296">
        <w:rPr>
          <w:i/>
          <w:iCs/>
          <w:sz w:val="28"/>
          <w:szCs w:val="28"/>
        </w:rPr>
        <w:t xml:space="preserve">5 năm 2017 của Chính phủ quy định </w:t>
      </w:r>
      <w:r w:rsidRPr="00B52296">
        <w:rPr>
          <w:i/>
          <w:iCs/>
          <w:sz w:val="28"/>
          <w:szCs w:val="28"/>
          <w:shd w:val="solid" w:color="FFFFFF" w:fill="auto"/>
        </w:rPr>
        <w:t>chi tiết một số điều và biện pháp thi hành Luật đấu giá tài sản</w:t>
      </w:r>
      <w:r w:rsidRPr="00B52296">
        <w:rPr>
          <w:i/>
          <w:iCs/>
          <w:sz w:val="28"/>
          <w:szCs w:val="28"/>
        </w:rPr>
        <w:t>;</w:t>
      </w:r>
    </w:p>
    <w:p w14:paraId="7E7CA2DB" w14:textId="77777777" w:rsidR="00A376FD" w:rsidRPr="00B52296" w:rsidRDefault="00A376FD" w:rsidP="00994D78">
      <w:pPr>
        <w:spacing w:line="264" w:lineRule="auto"/>
        <w:ind w:firstLine="720"/>
        <w:jc w:val="both"/>
        <w:rPr>
          <w:i/>
          <w:iCs/>
          <w:sz w:val="28"/>
          <w:szCs w:val="28"/>
        </w:rPr>
      </w:pPr>
      <w:r w:rsidRPr="00B52296">
        <w:rPr>
          <w:i/>
          <w:iCs/>
          <w:sz w:val="28"/>
          <w:szCs w:val="28"/>
        </w:rPr>
        <w:t>Căn cứ Nghị định số 151/2017/NĐ-CP ngày 26 tháng 12 năm 2017 của Chính phủ quy định chi tiết một số điều của </w:t>
      </w:r>
      <w:hyperlink r:id="rId11" w:anchor="noidung" w:tgtFrame="_blank" w:history="1">
        <w:r w:rsidRPr="00B52296">
          <w:rPr>
            <w:i/>
            <w:iCs/>
            <w:sz w:val="28"/>
            <w:szCs w:val="28"/>
          </w:rPr>
          <w:t>Luật quản lý, sử dụng tài sản công</w:t>
        </w:r>
      </w:hyperlink>
      <w:r w:rsidRPr="00B52296">
        <w:rPr>
          <w:i/>
          <w:iCs/>
          <w:sz w:val="28"/>
          <w:szCs w:val="28"/>
        </w:rPr>
        <w:t>;</w:t>
      </w:r>
    </w:p>
    <w:p w14:paraId="0E809D74" w14:textId="77777777" w:rsidR="0099158F" w:rsidRPr="00B52296" w:rsidRDefault="00F72902" w:rsidP="00994D78">
      <w:pPr>
        <w:spacing w:line="264" w:lineRule="auto"/>
        <w:ind w:firstLine="720"/>
        <w:jc w:val="both"/>
        <w:rPr>
          <w:i/>
          <w:iCs/>
          <w:sz w:val="28"/>
          <w:szCs w:val="28"/>
        </w:rPr>
      </w:pPr>
      <w:r w:rsidRPr="00B52296">
        <w:rPr>
          <w:i/>
          <w:iCs/>
          <w:sz w:val="28"/>
          <w:szCs w:val="28"/>
        </w:rPr>
        <w:t xml:space="preserve">Căn cứ Nghị định số 72/2013/NĐ-CP ngày 15 tháng 7 năm 2013 của Chính phủ về quản lý, cung cấp, sử dụng dịch vụ Internet và thông tin trên mạng; </w:t>
      </w:r>
      <w:r w:rsidR="00226C33" w:rsidRPr="00B52296">
        <w:rPr>
          <w:i/>
          <w:iCs/>
          <w:sz w:val="28"/>
          <w:szCs w:val="28"/>
        </w:rPr>
        <w:t>Nghị định số 27/2018/NĐ-CP ngày 01 tháng 3 năm 2018 của Chính phủ sửa đổi, bổ sung một số điều của Nghị định số 72/2013/NĐ-CP</w:t>
      </w:r>
      <w:r w:rsidR="006D1717" w:rsidRPr="00B52296">
        <w:rPr>
          <w:i/>
          <w:iCs/>
          <w:sz w:val="28"/>
          <w:szCs w:val="28"/>
        </w:rPr>
        <w:t>;</w:t>
      </w:r>
    </w:p>
    <w:p w14:paraId="77252236" w14:textId="77777777" w:rsidR="00F72902" w:rsidRPr="00B52296" w:rsidRDefault="00F72902" w:rsidP="00994D78">
      <w:pPr>
        <w:spacing w:line="264" w:lineRule="auto"/>
        <w:ind w:firstLine="720"/>
        <w:jc w:val="both"/>
        <w:rPr>
          <w:i/>
          <w:iCs/>
          <w:sz w:val="28"/>
          <w:szCs w:val="28"/>
        </w:rPr>
      </w:pPr>
      <w:r w:rsidRPr="00B52296">
        <w:rPr>
          <w:i/>
          <w:iCs/>
          <w:sz w:val="28"/>
          <w:szCs w:val="28"/>
        </w:rPr>
        <w:t>Căn cứ Nghị định số 17/2017/NĐ-CP ngày 17 tháng 02 năm 2017 của Chính phủ quy định chức năng, nhiệm vụ, quyền hạn và cơ cấu tổ chức của Bộ Thông tin và Truyền thông;</w:t>
      </w:r>
    </w:p>
    <w:p w14:paraId="669E5EDC" w14:textId="77777777" w:rsidR="00CE67B8" w:rsidRPr="00B52296" w:rsidRDefault="00CE67B8" w:rsidP="00994D78">
      <w:pPr>
        <w:spacing w:line="264" w:lineRule="auto"/>
        <w:ind w:firstLine="720"/>
        <w:jc w:val="both"/>
        <w:rPr>
          <w:sz w:val="28"/>
          <w:szCs w:val="28"/>
        </w:rPr>
      </w:pPr>
      <w:r w:rsidRPr="00B52296">
        <w:rPr>
          <w:i/>
          <w:iCs/>
          <w:sz w:val="28"/>
          <w:szCs w:val="28"/>
        </w:rPr>
        <w:t>Theo đề nghị của Bộ trưởng Bộ Thông tin và Truyền thông,</w:t>
      </w:r>
    </w:p>
    <w:p w14:paraId="64AA17D4" w14:textId="77777777" w:rsidR="00CE67B8" w:rsidRPr="00B52296" w:rsidRDefault="00CE67B8" w:rsidP="00994D78">
      <w:pPr>
        <w:spacing w:line="264" w:lineRule="auto"/>
        <w:ind w:firstLine="720"/>
        <w:jc w:val="both"/>
        <w:rPr>
          <w:sz w:val="28"/>
          <w:szCs w:val="28"/>
        </w:rPr>
      </w:pPr>
      <w:r w:rsidRPr="00B52296">
        <w:rPr>
          <w:i/>
          <w:iCs/>
          <w:sz w:val="28"/>
          <w:szCs w:val="28"/>
        </w:rPr>
        <w:t xml:space="preserve">Thủ tướng </w:t>
      </w:r>
      <w:r w:rsidRPr="00B52296">
        <w:rPr>
          <w:i/>
          <w:iCs/>
          <w:sz w:val="28"/>
          <w:szCs w:val="28"/>
          <w:shd w:val="solid" w:color="FFFFFF" w:fill="auto"/>
        </w:rPr>
        <w:t>Chính phủ</w:t>
      </w:r>
      <w:r w:rsidRPr="00B52296">
        <w:rPr>
          <w:i/>
          <w:iCs/>
          <w:sz w:val="28"/>
          <w:szCs w:val="28"/>
        </w:rPr>
        <w:t xml:space="preserve"> ban hành Quyết định quy định về đấu giá</w:t>
      </w:r>
      <w:r w:rsidR="009B06FC" w:rsidRPr="00B52296">
        <w:rPr>
          <w:i/>
          <w:iCs/>
          <w:sz w:val="28"/>
          <w:szCs w:val="28"/>
        </w:rPr>
        <w:t xml:space="preserve">, </w:t>
      </w:r>
      <w:r w:rsidRPr="00B52296">
        <w:rPr>
          <w:i/>
          <w:iCs/>
          <w:sz w:val="28"/>
          <w:szCs w:val="28"/>
        </w:rPr>
        <w:t>chuyển nhượng quyền sử dụng kho số viễn thông, tên miền Internet.</w:t>
      </w:r>
    </w:p>
    <w:p w14:paraId="6C610E28" w14:textId="77777777" w:rsidR="00CE67B8" w:rsidRPr="00B52296" w:rsidRDefault="00CE67B8" w:rsidP="00CC79E8">
      <w:pPr>
        <w:spacing w:before="40" w:line="264" w:lineRule="auto"/>
        <w:ind w:firstLine="851"/>
        <w:jc w:val="center"/>
        <w:rPr>
          <w:sz w:val="28"/>
          <w:szCs w:val="28"/>
        </w:rPr>
      </w:pPr>
      <w:r w:rsidRPr="00B52296">
        <w:rPr>
          <w:b/>
          <w:bCs/>
          <w:sz w:val="28"/>
          <w:szCs w:val="28"/>
        </w:rPr>
        <w:t>Chương I</w:t>
      </w:r>
      <w:r w:rsidR="009B06FC" w:rsidRPr="00B52296">
        <w:rPr>
          <w:b/>
          <w:bCs/>
          <w:sz w:val="28"/>
          <w:szCs w:val="28"/>
        </w:rPr>
        <w:t>:</w:t>
      </w:r>
    </w:p>
    <w:p w14:paraId="6269152E" w14:textId="77777777" w:rsidR="00CE67B8" w:rsidRPr="00B52296" w:rsidRDefault="00CE67B8" w:rsidP="00184367">
      <w:pPr>
        <w:spacing w:before="40" w:line="264" w:lineRule="auto"/>
        <w:ind w:firstLine="851"/>
        <w:jc w:val="center"/>
        <w:rPr>
          <w:b/>
          <w:bCs/>
          <w:sz w:val="28"/>
          <w:szCs w:val="28"/>
        </w:rPr>
      </w:pPr>
      <w:r w:rsidRPr="00B52296">
        <w:rPr>
          <w:b/>
          <w:bCs/>
          <w:sz w:val="28"/>
          <w:szCs w:val="28"/>
        </w:rPr>
        <w:t>QUY ĐỊNH CHUNG</w:t>
      </w:r>
    </w:p>
    <w:p w14:paraId="745E8144" w14:textId="77777777" w:rsidR="001B0B11" w:rsidRPr="00B52296" w:rsidRDefault="001B0B11" w:rsidP="00C63F1A">
      <w:pPr>
        <w:spacing w:before="40" w:line="264" w:lineRule="auto"/>
        <w:ind w:firstLine="851"/>
        <w:jc w:val="both"/>
        <w:rPr>
          <w:sz w:val="28"/>
          <w:szCs w:val="28"/>
        </w:rPr>
      </w:pPr>
      <w:r w:rsidRPr="00B52296">
        <w:rPr>
          <w:b/>
          <w:bCs/>
          <w:sz w:val="28"/>
          <w:szCs w:val="28"/>
        </w:rPr>
        <w:t>Điều 1. Phạm vi điều chỉnh và đối tượng áp dụng</w:t>
      </w:r>
    </w:p>
    <w:p w14:paraId="6891FBB2" w14:textId="73627B3C" w:rsidR="001B0B11" w:rsidRPr="00B52296" w:rsidRDefault="001B0B11" w:rsidP="00081EB0">
      <w:pPr>
        <w:spacing w:before="40" w:line="264" w:lineRule="auto"/>
        <w:ind w:firstLine="851"/>
        <w:jc w:val="both"/>
        <w:rPr>
          <w:sz w:val="28"/>
          <w:szCs w:val="28"/>
        </w:rPr>
      </w:pPr>
      <w:r w:rsidRPr="00B52296">
        <w:rPr>
          <w:sz w:val="28"/>
          <w:szCs w:val="28"/>
        </w:rPr>
        <w:t>1. Quyế</w:t>
      </w:r>
      <w:r w:rsidR="00A76522" w:rsidRPr="00B52296">
        <w:rPr>
          <w:sz w:val="28"/>
          <w:szCs w:val="28"/>
        </w:rPr>
        <w:t xml:space="preserve">t </w:t>
      </w:r>
      <w:r w:rsidRPr="00B52296">
        <w:rPr>
          <w:sz w:val="28"/>
          <w:szCs w:val="28"/>
        </w:rPr>
        <w:t>định này quy định về đấu giá</w:t>
      </w:r>
      <w:r w:rsidR="00D06019" w:rsidRPr="00B52296">
        <w:rPr>
          <w:sz w:val="28"/>
          <w:szCs w:val="28"/>
        </w:rPr>
        <w:t xml:space="preserve"> </w:t>
      </w:r>
      <w:r w:rsidRPr="00B52296">
        <w:rPr>
          <w:sz w:val="28"/>
          <w:szCs w:val="28"/>
        </w:rPr>
        <w:t>quyền sử dụng kho số viễn thông, tên miền Internet; chuyển nhượng quyền sử dụng kho số viễn thông được phân bổ thông qua đấu giá, chuyển nhượng quyền sử dụng tên miền Internet.</w:t>
      </w:r>
    </w:p>
    <w:p w14:paraId="4371CE61" w14:textId="77777777" w:rsidR="001B0B11" w:rsidRPr="00B52296" w:rsidRDefault="001B0B11" w:rsidP="00EB0CD4">
      <w:pPr>
        <w:spacing w:before="40" w:line="264" w:lineRule="auto"/>
        <w:ind w:firstLine="851"/>
        <w:jc w:val="both"/>
        <w:rPr>
          <w:sz w:val="28"/>
          <w:szCs w:val="28"/>
        </w:rPr>
      </w:pPr>
      <w:r w:rsidRPr="00B52296">
        <w:rPr>
          <w:sz w:val="28"/>
          <w:szCs w:val="28"/>
        </w:rPr>
        <w:lastRenderedPageBreak/>
        <w:t xml:space="preserve">2. Quyết định này </w:t>
      </w:r>
      <w:r w:rsidRPr="00B52296">
        <w:rPr>
          <w:sz w:val="28"/>
          <w:szCs w:val="28"/>
          <w:shd w:val="solid" w:color="FFFFFF" w:fill="auto"/>
        </w:rPr>
        <w:t>áp dụng</w:t>
      </w:r>
      <w:r w:rsidRPr="00B52296">
        <w:rPr>
          <w:sz w:val="28"/>
          <w:szCs w:val="28"/>
        </w:rPr>
        <w:t xml:space="preserve"> đối với doanh nghiệp viễn thông, doanh nghiệp cung cấp dịch vụ ứng dụng viễn thông</w:t>
      </w:r>
      <w:r w:rsidR="00420D84" w:rsidRPr="00B52296">
        <w:rPr>
          <w:sz w:val="28"/>
          <w:szCs w:val="28"/>
        </w:rPr>
        <w:t>, tổ chức</w:t>
      </w:r>
      <w:r w:rsidRPr="00B52296">
        <w:rPr>
          <w:sz w:val="28"/>
          <w:szCs w:val="28"/>
        </w:rPr>
        <w:t xml:space="preserve"> được phép sử dụng kho số viễn thông, người sử dụng dịch vụ viễn thông, tổ chức, cá nhân trong nước hoặc nước ngoài tham gia hoạt động trong lĩnh vực Internet và các </w:t>
      </w:r>
      <w:r w:rsidRPr="00B52296">
        <w:rPr>
          <w:sz w:val="28"/>
          <w:szCs w:val="28"/>
          <w:shd w:val="solid" w:color="FFFFFF" w:fill="auto"/>
        </w:rPr>
        <w:t>tổ chức</w:t>
      </w:r>
      <w:r w:rsidRPr="00B52296">
        <w:rPr>
          <w:sz w:val="28"/>
          <w:szCs w:val="28"/>
        </w:rPr>
        <w:t>, cá nhân liên quan tới hoạt động đấu giá,</w:t>
      </w:r>
      <w:r w:rsidR="001F2C5D" w:rsidRPr="00B52296">
        <w:rPr>
          <w:sz w:val="28"/>
          <w:szCs w:val="28"/>
        </w:rPr>
        <w:t xml:space="preserve"> </w:t>
      </w:r>
      <w:r w:rsidRPr="00B52296">
        <w:rPr>
          <w:sz w:val="28"/>
          <w:szCs w:val="28"/>
        </w:rPr>
        <w:t>chuyển nhượng quyền sử dụng kho số viễn thông, tên miền Internet.</w:t>
      </w:r>
    </w:p>
    <w:p w14:paraId="00073C9A" w14:textId="77777777" w:rsidR="001B0B11" w:rsidRPr="00B52296" w:rsidRDefault="001B0B11" w:rsidP="00994D78">
      <w:pPr>
        <w:spacing w:before="120" w:after="120" w:line="264" w:lineRule="auto"/>
        <w:ind w:firstLine="850"/>
        <w:jc w:val="both"/>
        <w:rPr>
          <w:sz w:val="28"/>
          <w:szCs w:val="28"/>
        </w:rPr>
      </w:pPr>
      <w:r w:rsidRPr="00B52296">
        <w:rPr>
          <w:b/>
          <w:bCs/>
          <w:sz w:val="28"/>
          <w:szCs w:val="28"/>
        </w:rPr>
        <w:t>Điều 2. Giải thích từ ngữ</w:t>
      </w:r>
    </w:p>
    <w:p w14:paraId="30AC9FDC" w14:textId="77777777" w:rsidR="001B0B11" w:rsidRPr="00B52296" w:rsidRDefault="001B0B11" w:rsidP="00240C15">
      <w:pPr>
        <w:spacing w:before="40" w:line="264" w:lineRule="auto"/>
        <w:ind w:firstLine="851"/>
        <w:jc w:val="both"/>
        <w:rPr>
          <w:sz w:val="28"/>
          <w:szCs w:val="28"/>
        </w:rPr>
      </w:pPr>
      <w:r w:rsidRPr="00B52296">
        <w:rPr>
          <w:sz w:val="28"/>
          <w:szCs w:val="28"/>
        </w:rPr>
        <w:t>Trong Quyết định này, các từ ngữ dưới đây được hiểu như sau:</w:t>
      </w:r>
    </w:p>
    <w:p w14:paraId="697D9270" w14:textId="77777777" w:rsidR="001B0B11" w:rsidRPr="00B52296" w:rsidRDefault="00B22659" w:rsidP="00CC79E8">
      <w:pPr>
        <w:spacing w:before="40" w:line="264" w:lineRule="auto"/>
        <w:ind w:firstLine="851"/>
        <w:jc w:val="both"/>
        <w:rPr>
          <w:sz w:val="28"/>
          <w:szCs w:val="28"/>
        </w:rPr>
      </w:pPr>
      <w:r w:rsidRPr="00B52296">
        <w:rPr>
          <w:sz w:val="28"/>
          <w:szCs w:val="28"/>
        </w:rPr>
        <w:t>1</w:t>
      </w:r>
      <w:r w:rsidR="001B0B11" w:rsidRPr="00B52296">
        <w:rPr>
          <w:sz w:val="28"/>
          <w:szCs w:val="28"/>
        </w:rPr>
        <w:t xml:space="preserve">. </w:t>
      </w:r>
      <w:r w:rsidR="001B0B11" w:rsidRPr="00B52296">
        <w:rPr>
          <w:i/>
          <w:sz w:val="28"/>
          <w:szCs w:val="28"/>
        </w:rPr>
        <w:t>Đấu giá quyền sử dụng kho số viễn thông là</w:t>
      </w:r>
      <w:r w:rsidR="001B0B11" w:rsidRPr="00B52296">
        <w:rPr>
          <w:sz w:val="28"/>
          <w:szCs w:val="28"/>
        </w:rPr>
        <w:t xml:space="preserve"> việc xác định </w:t>
      </w:r>
      <w:r w:rsidR="0064248B" w:rsidRPr="00B52296">
        <w:rPr>
          <w:sz w:val="28"/>
          <w:szCs w:val="28"/>
        </w:rPr>
        <w:t xml:space="preserve">doanh nghiệp, </w:t>
      </w:r>
      <w:r w:rsidR="009B6C86" w:rsidRPr="00B52296">
        <w:rPr>
          <w:sz w:val="28"/>
          <w:szCs w:val="28"/>
        </w:rPr>
        <w:t xml:space="preserve">tổ chức, cá nhân </w:t>
      </w:r>
      <w:r w:rsidR="001B0B11" w:rsidRPr="00B52296">
        <w:rPr>
          <w:sz w:val="28"/>
          <w:szCs w:val="28"/>
        </w:rPr>
        <w:t xml:space="preserve">được quyền sử dụng mã, số viễn thông thông qua việc đánh giá các </w:t>
      </w:r>
      <w:r w:rsidR="00CC79E8" w:rsidRPr="00B52296">
        <w:rPr>
          <w:sz w:val="28"/>
          <w:szCs w:val="28"/>
        </w:rPr>
        <w:t>điều kiện tham gia đấu giá</w:t>
      </w:r>
      <w:r w:rsidR="001B0B11" w:rsidRPr="00B52296">
        <w:rPr>
          <w:sz w:val="28"/>
          <w:szCs w:val="28"/>
        </w:rPr>
        <w:t xml:space="preserve"> và mức trả giá cao nhất của </w:t>
      </w:r>
      <w:r w:rsidR="0064248B" w:rsidRPr="00B52296">
        <w:rPr>
          <w:sz w:val="28"/>
          <w:szCs w:val="28"/>
        </w:rPr>
        <w:t xml:space="preserve">doanh nghiệp, </w:t>
      </w:r>
      <w:r w:rsidR="009B6C86" w:rsidRPr="00B52296">
        <w:rPr>
          <w:sz w:val="28"/>
          <w:szCs w:val="28"/>
        </w:rPr>
        <w:t>tổ chức, cá nhân</w:t>
      </w:r>
      <w:r w:rsidR="0050678D" w:rsidRPr="00B52296">
        <w:rPr>
          <w:sz w:val="28"/>
          <w:szCs w:val="28"/>
        </w:rPr>
        <w:t xml:space="preserve"> tham gia đấu giá theo trình tự thủ tục đấu giá</w:t>
      </w:r>
      <w:r w:rsidR="001B0B11" w:rsidRPr="00B52296">
        <w:rPr>
          <w:sz w:val="28"/>
          <w:szCs w:val="28"/>
        </w:rPr>
        <w:t>.</w:t>
      </w:r>
    </w:p>
    <w:p w14:paraId="1167C029" w14:textId="0864C1C6" w:rsidR="00847C49" w:rsidRPr="00B52296" w:rsidRDefault="00B22659" w:rsidP="00847C49">
      <w:pPr>
        <w:spacing w:before="40" w:line="264" w:lineRule="auto"/>
        <w:ind w:firstLine="851"/>
        <w:jc w:val="both"/>
        <w:rPr>
          <w:sz w:val="28"/>
          <w:szCs w:val="28"/>
        </w:rPr>
      </w:pPr>
      <w:r w:rsidRPr="00B52296">
        <w:rPr>
          <w:sz w:val="28"/>
          <w:szCs w:val="28"/>
        </w:rPr>
        <w:t>2</w:t>
      </w:r>
      <w:r w:rsidR="00847C49" w:rsidRPr="00B52296">
        <w:rPr>
          <w:sz w:val="28"/>
          <w:szCs w:val="28"/>
        </w:rPr>
        <w:t xml:space="preserve">. </w:t>
      </w:r>
      <w:r w:rsidR="00847C49" w:rsidRPr="00B52296">
        <w:rPr>
          <w:i/>
          <w:sz w:val="28"/>
          <w:szCs w:val="28"/>
        </w:rPr>
        <w:t>Đấu giá quyền sử dụng tên miền Internet</w:t>
      </w:r>
      <w:r w:rsidR="00847C49" w:rsidRPr="00B52296">
        <w:rPr>
          <w:sz w:val="28"/>
          <w:szCs w:val="28"/>
        </w:rPr>
        <w:t xml:space="preserve"> là việc xác định tổ chức, cá nhân được quyền </w:t>
      </w:r>
      <w:r w:rsidR="00431BEB" w:rsidRPr="00B52296">
        <w:rPr>
          <w:sz w:val="28"/>
          <w:szCs w:val="28"/>
        </w:rPr>
        <w:t xml:space="preserve">đăng ký </w:t>
      </w:r>
      <w:r w:rsidR="00847C49" w:rsidRPr="00B52296">
        <w:rPr>
          <w:sz w:val="28"/>
          <w:szCs w:val="28"/>
        </w:rPr>
        <w:t>sử dụng tên miền quốc gia</w:t>
      </w:r>
      <w:r w:rsidR="00490647" w:rsidRPr="00B52296">
        <w:rPr>
          <w:sz w:val="28"/>
          <w:szCs w:val="28"/>
        </w:rPr>
        <w:t xml:space="preserve"> Việt Nam</w:t>
      </w:r>
      <w:r w:rsidR="00847C49" w:rsidRPr="00B52296">
        <w:rPr>
          <w:sz w:val="28"/>
          <w:szCs w:val="28"/>
        </w:rPr>
        <w:t xml:space="preserve"> ".vn" </w:t>
      </w:r>
      <w:r w:rsidR="00490647" w:rsidRPr="00B52296">
        <w:rPr>
          <w:sz w:val="28"/>
          <w:szCs w:val="28"/>
        </w:rPr>
        <w:t>theo quy định pháp luật về đấu giá</w:t>
      </w:r>
      <w:r w:rsidR="00847C49" w:rsidRPr="00B52296">
        <w:rPr>
          <w:sz w:val="28"/>
          <w:szCs w:val="28"/>
        </w:rPr>
        <w:t>.</w:t>
      </w:r>
    </w:p>
    <w:p w14:paraId="5443A6D5" w14:textId="77777777" w:rsidR="00B22659" w:rsidRPr="00B52296" w:rsidRDefault="00B22659" w:rsidP="00B22659">
      <w:pPr>
        <w:spacing w:before="40" w:line="264" w:lineRule="auto"/>
        <w:ind w:firstLine="851"/>
        <w:jc w:val="both"/>
        <w:rPr>
          <w:sz w:val="28"/>
          <w:szCs w:val="28"/>
        </w:rPr>
      </w:pPr>
      <w:r w:rsidRPr="00B52296">
        <w:rPr>
          <w:sz w:val="28"/>
          <w:szCs w:val="28"/>
        </w:rPr>
        <w:t xml:space="preserve">3. </w:t>
      </w:r>
      <w:r w:rsidRPr="00B52296">
        <w:rPr>
          <w:i/>
          <w:sz w:val="28"/>
          <w:szCs w:val="28"/>
        </w:rPr>
        <w:t>Điều kiện tham gia đấu giá</w:t>
      </w:r>
      <w:r w:rsidRPr="00B52296">
        <w:rPr>
          <w:sz w:val="28"/>
          <w:szCs w:val="28"/>
        </w:rPr>
        <w:t xml:space="preserve"> là tập hợp các yêu cầu, điều kiện được áp dụng với từng cuộc đấu giá và được quy định cụ thể trong Quy chế đấu giá của cuộc đấu giá đó. </w:t>
      </w:r>
    </w:p>
    <w:p w14:paraId="42640D39" w14:textId="77777777" w:rsidR="00B22659" w:rsidRPr="00B52296" w:rsidRDefault="00B22659" w:rsidP="00B22659">
      <w:pPr>
        <w:spacing w:before="40" w:line="264" w:lineRule="auto"/>
        <w:ind w:firstLine="851"/>
        <w:jc w:val="both"/>
        <w:rPr>
          <w:sz w:val="28"/>
          <w:szCs w:val="28"/>
        </w:rPr>
      </w:pPr>
      <w:r w:rsidRPr="00B52296">
        <w:rPr>
          <w:sz w:val="28"/>
          <w:szCs w:val="28"/>
        </w:rPr>
        <w:t>4.</w:t>
      </w:r>
      <w:r w:rsidRPr="00B52296">
        <w:rPr>
          <w:i/>
          <w:sz w:val="28"/>
          <w:szCs w:val="28"/>
        </w:rPr>
        <w:t xml:space="preserve"> Người tham gia đấu giá</w:t>
      </w:r>
      <w:r w:rsidRPr="00B52296">
        <w:rPr>
          <w:sz w:val="28"/>
          <w:szCs w:val="28"/>
        </w:rPr>
        <w:t xml:space="preserve"> là doanh nghiệp, tổ chức, cá nhân có đủ điều kiện tham gia đấu giá quyền sử dụng kho số viễn thông, tên miền Internet theo quy định của Quyết định này và quy định khác của pháp luật có liên quan.</w:t>
      </w:r>
    </w:p>
    <w:p w14:paraId="135C275D" w14:textId="0CF95223" w:rsidR="00B22659" w:rsidRPr="00B52296" w:rsidRDefault="00B22659" w:rsidP="00B22659">
      <w:pPr>
        <w:spacing w:before="40" w:line="264" w:lineRule="auto"/>
        <w:ind w:firstLine="851"/>
        <w:jc w:val="both"/>
        <w:rPr>
          <w:sz w:val="28"/>
          <w:szCs w:val="28"/>
        </w:rPr>
      </w:pPr>
      <w:r w:rsidRPr="00B52296">
        <w:rPr>
          <w:sz w:val="28"/>
          <w:szCs w:val="28"/>
        </w:rPr>
        <w:t xml:space="preserve">5. </w:t>
      </w:r>
      <w:r w:rsidRPr="00B52296">
        <w:rPr>
          <w:i/>
          <w:sz w:val="28"/>
          <w:szCs w:val="28"/>
        </w:rPr>
        <w:t xml:space="preserve">Người trúng đấu giá </w:t>
      </w:r>
      <w:r w:rsidRPr="00B52296">
        <w:rPr>
          <w:sz w:val="28"/>
          <w:szCs w:val="28"/>
        </w:rPr>
        <w:t xml:space="preserve">là </w:t>
      </w:r>
      <w:r w:rsidR="00CD3CEC" w:rsidRPr="00B52296">
        <w:rPr>
          <w:sz w:val="28"/>
          <w:szCs w:val="28"/>
        </w:rPr>
        <w:t xml:space="preserve">người tham gia đấu giá </w:t>
      </w:r>
      <w:r w:rsidRPr="00B52296">
        <w:rPr>
          <w:sz w:val="28"/>
          <w:szCs w:val="28"/>
        </w:rPr>
        <w:t>có mức trả giá cao nhất</w:t>
      </w:r>
      <w:r w:rsidR="00FB520B" w:rsidRPr="00B52296">
        <w:rPr>
          <w:sz w:val="28"/>
          <w:szCs w:val="28"/>
        </w:rPr>
        <w:t xml:space="preserve"> so với giá khởi điểm hoặc bằng giá khởi điểm trong trường hợp không có người trả giá cao hơn giá khởi điểm khi đấu giá theo phương thức trả giá lên</w:t>
      </w:r>
      <w:r w:rsidRPr="00B52296">
        <w:rPr>
          <w:sz w:val="28"/>
          <w:szCs w:val="28"/>
        </w:rPr>
        <w:t>.</w:t>
      </w:r>
    </w:p>
    <w:p w14:paraId="515EE497" w14:textId="740F098E" w:rsidR="00B22659" w:rsidRPr="00B52296" w:rsidRDefault="00B22659" w:rsidP="00B22659">
      <w:pPr>
        <w:spacing w:before="40" w:line="264" w:lineRule="auto"/>
        <w:ind w:firstLine="851"/>
        <w:jc w:val="both"/>
        <w:rPr>
          <w:sz w:val="28"/>
          <w:szCs w:val="28"/>
        </w:rPr>
      </w:pPr>
      <w:r w:rsidRPr="00B52296">
        <w:rPr>
          <w:sz w:val="28"/>
          <w:szCs w:val="28"/>
        </w:rPr>
        <w:t xml:space="preserve">6. </w:t>
      </w:r>
      <w:r w:rsidRPr="00B52296">
        <w:rPr>
          <w:i/>
          <w:sz w:val="28"/>
          <w:szCs w:val="28"/>
        </w:rPr>
        <w:t>Quy chế cuộc đấu giá</w:t>
      </w:r>
      <w:r w:rsidRPr="00B52296">
        <w:rPr>
          <w:sz w:val="28"/>
          <w:szCs w:val="28"/>
        </w:rPr>
        <w:t xml:space="preserve"> (sau đây gọi là Quy chế đấu giá) là tập hợp các thông tin, tài liệu liên quan đến đấu giá do Tổ chức đấu giá </w:t>
      </w:r>
      <w:r w:rsidR="00FB520B" w:rsidRPr="00B52296">
        <w:rPr>
          <w:sz w:val="28"/>
          <w:szCs w:val="28"/>
        </w:rPr>
        <w:t xml:space="preserve">tài sản </w:t>
      </w:r>
      <w:r w:rsidR="005C2707" w:rsidRPr="00B52296">
        <w:rPr>
          <w:sz w:val="28"/>
          <w:szCs w:val="28"/>
        </w:rPr>
        <w:t xml:space="preserve">hoặc Hội đồng đấu giá tài sản </w:t>
      </w:r>
      <w:r w:rsidRPr="00B52296">
        <w:rPr>
          <w:sz w:val="28"/>
          <w:szCs w:val="28"/>
        </w:rPr>
        <w:t xml:space="preserve">ban hành, làm cơ sở cho  tổ chức, cá nhân lập Hồ sơ tham gia đấu giá. </w:t>
      </w:r>
    </w:p>
    <w:p w14:paraId="40744B79" w14:textId="77777777" w:rsidR="00B22659" w:rsidRPr="00B52296" w:rsidRDefault="00B22659" w:rsidP="00B22659">
      <w:pPr>
        <w:spacing w:before="40" w:line="264" w:lineRule="auto"/>
        <w:ind w:firstLine="851"/>
        <w:jc w:val="both"/>
        <w:rPr>
          <w:sz w:val="28"/>
          <w:szCs w:val="28"/>
        </w:rPr>
      </w:pPr>
      <w:r w:rsidRPr="00B52296">
        <w:rPr>
          <w:i/>
          <w:sz w:val="28"/>
          <w:szCs w:val="28"/>
        </w:rPr>
        <w:t>7. Hồ sơ tham gia đấu giá</w:t>
      </w:r>
      <w:r w:rsidRPr="00B52296">
        <w:rPr>
          <w:sz w:val="28"/>
          <w:szCs w:val="28"/>
        </w:rPr>
        <w:t xml:space="preserve"> là các tài liệu do tổ chức, cá nhân tham gia đấu giá lập và nộp cho Tổ chức đấu giá </w:t>
      </w:r>
      <w:r w:rsidR="00640CEE" w:rsidRPr="00B52296">
        <w:rPr>
          <w:sz w:val="28"/>
          <w:szCs w:val="28"/>
        </w:rPr>
        <w:t xml:space="preserve">tài sản </w:t>
      </w:r>
      <w:r w:rsidR="00343769" w:rsidRPr="00B52296">
        <w:rPr>
          <w:sz w:val="28"/>
          <w:szCs w:val="28"/>
        </w:rPr>
        <w:t xml:space="preserve">hoặc Hội đồng đấu giá </w:t>
      </w:r>
      <w:r w:rsidRPr="00B52296">
        <w:rPr>
          <w:sz w:val="28"/>
          <w:szCs w:val="28"/>
        </w:rPr>
        <w:t xml:space="preserve">theo yêu cầu quy định tại Quy chế </w:t>
      </w:r>
      <w:r w:rsidR="000F1E68" w:rsidRPr="00B52296">
        <w:rPr>
          <w:sz w:val="28"/>
          <w:szCs w:val="28"/>
        </w:rPr>
        <w:t xml:space="preserve">cuộc </w:t>
      </w:r>
      <w:r w:rsidRPr="00B52296">
        <w:rPr>
          <w:sz w:val="28"/>
          <w:szCs w:val="28"/>
        </w:rPr>
        <w:t>đấu giá.</w:t>
      </w:r>
    </w:p>
    <w:p w14:paraId="488039E6" w14:textId="77777777" w:rsidR="001B0B11" w:rsidRPr="00B52296" w:rsidRDefault="006851AA" w:rsidP="00CC79E8">
      <w:pPr>
        <w:spacing w:before="40" w:line="264" w:lineRule="auto"/>
        <w:ind w:firstLine="851"/>
        <w:jc w:val="both"/>
        <w:rPr>
          <w:sz w:val="28"/>
          <w:szCs w:val="28"/>
        </w:rPr>
      </w:pPr>
      <w:r w:rsidRPr="00B52296">
        <w:rPr>
          <w:sz w:val="28"/>
          <w:szCs w:val="28"/>
        </w:rPr>
        <w:t>8</w:t>
      </w:r>
      <w:r w:rsidR="001B0B11" w:rsidRPr="00B52296">
        <w:rPr>
          <w:sz w:val="28"/>
          <w:szCs w:val="28"/>
        </w:rPr>
        <w:t xml:space="preserve">. </w:t>
      </w:r>
      <w:r w:rsidR="001B0B11" w:rsidRPr="00B52296">
        <w:rPr>
          <w:i/>
          <w:sz w:val="28"/>
          <w:szCs w:val="28"/>
        </w:rPr>
        <w:t>Bản cam kết là</w:t>
      </w:r>
      <w:r w:rsidR="001B0B11" w:rsidRPr="00B52296">
        <w:rPr>
          <w:sz w:val="28"/>
          <w:szCs w:val="28"/>
        </w:rPr>
        <w:t xml:space="preserve"> tài liệu trong Hồ sơ đấu giá quyền sử dụng kho số viễn thông được đại diện theo pháp luật của doanh nghiệp</w:t>
      </w:r>
      <w:r w:rsidR="00A505E4" w:rsidRPr="00B52296">
        <w:rPr>
          <w:sz w:val="28"/>
          <w:szCs w:val="28"/>
        </w:rPr>
        <w:t>, tổ chức</w:t>
      </w:r>
      <w:r w:rsidR="001B0B11" w:rsidRPr="00B52296">
        <w:rPr>
          <w:sz w:val="28"/>
          <w:szCs w:val="28"/>
        </w:rPr>
        <w:t xml:space="preserve"> ký tên, đóng dấu để cam kết thực hiện các yêu cầu tối thiểu; cam kết chấp hành hình thức và mức phạt khi không thực hiện các yêu cầu tối thiểu sau khi được phân bổ mã, số viễn thông.</w:t>
      </w:r>
    </w:p>
    <w:p w14:paraId="7A39F754" w14:textId="52B4DC7D" w:rsidR="001B0B11" w:rsidRPr="00B52296" w:rsidRDefault="006851AA" w:rsidP="00184367">
      <w:pPr>
        <w:spacing w:before="40" w:line="264" w:lineRule="auto"/>
        <w:ind w:firstLine="851"/>
        <w:jc w:val="both"/>
        <w:rPr>
          <w:sz w:val="28"/>
          <w:szCs w:val="28"/>
        </w:rPr>
      </w:pPr>
      <w:r w:rsidRPr="00B52296">
        <w:rPr>
          <w:sz w:val="28"/>
          <w:szCs w:val="28"/>
        </w:rPr>
        <w:t>9</w:t>
      </w:r>
      <w:r w:rsidR="001B0B11" w:rsidRPr="00B52296">
        <w:rPr>
          <w:i/>
          <w:sz w:val="28"/>
          <w:szCs w:val="28"/>
        </w:rPr>
        <w:t xml:space="preserve">. Tiền trúng đấu giá </w:t>
      </w:r>
      <w:r w:rsidR="001B0B11" w:rsidRPr="00B52296">
        <w:rPr>
          <w:sz w:val="28"/>
          <w:szCs w:val="28"/>
        </w:rPr>
        <w:t xml:space="preserve">là số tiền mà </w:t>
      </w:r>
      <w:r w:rsidR="0046702B" w:rsidRPr="00B52296">
        <w:rPr>
          <w:sz w:val="28"/>
          <w:szCs w:val="28"/>
        </w:rPr>
        <w:t xml:space="preserve">người trúng đấu giá </w:t>
      </w:r>
      <w:r w:rsidR="001B0B11" w:rsidRPr="00B52296">
        <w:rPr>
          <w:sz w:val="28"/>
          <w:szCs w:val="28"/>
        </w:rPr>
        <w:t xml:space="preserve">phải nộp để được quyền sử dụng mã, số viễn thông hoặc số tiền mà </w:t>
      </w:r>
      <w:r w:rsidR="0046702B" w:rsidRPr="00B52296">
        <w:rPr>
          <w:sz w:val="28"/>
          <w:szCs w:val="28"/>
        </w:rPr>
        <w:t xml:space="preserve">người trúng đấu giá </w:t>
      </w:r>
      <w:r w:rsidR="001B0B11" w:rsidRPr="00B52296">
        <w:rPr>
          <w:sz w:val="28"/>
          <w:szCs w:val="28"/>
        </w:rPr>
        <w:t xml:space="preserve">phải nộp để được quyền đăng ký sử dụng tên miền Internet. Tiền trúng đấu giá không bao gồm </w:t>
      </w:r>
      <w:r w:rsidR="001B0B11" w:rsidRPr="00B52296">
        <w:rPr>
          <w:sz w:val="28"/>
          <w:szCs w:val="28"/>
        </w:rPr>
        <w:lastRenderedPageBreak/>
        <w:t>lệ phí phân bổ, phí sử dụng mã số viễn thông, lệ phí đăng ký, phí duy trì tên miền Internet.</w:t>
      </w:r>
    </w:p>
    <w:p w14:paraId="1CD25C5C" w14:textId="77777777" w:rsidR="001B0B11" w:rsidRPr="00B52296" w:rsidRDefault="001B0B11" w:rsidP="00184367">
      <w:pPr>
        <w:spacing w:before="40" w:line="264" w:lineRule="auto"/>
        <w:ind w:firstLine="851"/>
        <w:jc w:val="both"/>
        <w:rPr>
          <w:sz w:val="28"/>
          <w:szCs w:val="28"/>
        </w:rPr>
      </w:pPr>
      <w:r w:rsidRPr="00B52296">
        <w:rPr>
          <w:sz w:val="28"/>
          <w:szCs w:val="28"/>
        </w:rPr>
        <w:t>1</w:t>
      </w:r>
      <w:r w:rsidR="006851AA" w:rsidRPr="00B52296">
        <w:rPr>
          <w:sz w:val="28"/>
          <w:szCs w:val="28"/>
        </w:rPr>
        <w:t>0</w:t>
      </w:r>
      <w:r w:rsidRPr="00B52296">
        <w:rPr>
          <w:sz w:val="28"/>
          <w:szCs w:val="28"/>
        </w:rPr>
        <w:t xml:space="preserve">. </w:t>
      </w:r>
      <w:r w:rsidRPr="00B52296">
        <w:rPr>
          <w:i/>
          <w:sz w:val="28"/>
          <w:szCs w:val="28"/>
        </w:rPr>
        <w:t>Chuyển nhượng quyền sử dụng kho số viễn thông</w:t>
      </w:r>
      <w:r w:rsidRPr="00B52296">
        <w:rPr>
          <w:sz w:val="28"/>
          <w:szCs w:val="28"/>
        </w:rPr>
        <w:t xml:space="preserve"> là việc doanh nghiệp chuyển nhượng toàn bộ quyền sử dụng mã, số viễn thông do trúng đấu giá cho doanh nghiệp khác hoặc </w:t>
      </w:r>
      <w:r w:rsidR="00773E00" w:rsidRPr="00B52296">
        <w:rPr>
          <w:sz w:val="28"/>
          <w:szCs w:val="28"/>
        </w:rPr>
        <w:t xml:space="preserve">tổ chức, cá nhân </w:t>
      </w:r>
      <w:r w:rsidRPr="00B52296">
        <w:rPr>
          <w:sz w:val="28"/>
          <w:szCs w:val="28"/>
        </w:rPr>
        <w:t xml:space="preserve">chuyển nhượng toàn bộ quyền sử dụng mã, số viễn thông do trúng đấu giá cho </w:t>
      </w:r>
      <w:r w:rsidR="00AD0089" w:rsidRPr="00B52296">
        <w:rPr>
          <w:sz w:val="28"/>
          <w:szCs w:val="28"/>
        </w:rPr>
        <w:t xml:space="preserve">tổ chức, cá nhân </w:t>
      </w:r>
      <w:r w:rsidRPr="00B52296">
        <w:rPr>
          <w:sz w:val="28"/>
          <w:szCs w:val="28"/>
        </w:rPr>
        <w:t>khác.</w:t>
      </w:r>
    </w:p>
    <w:p w14:paraId="4D2DFF3A" w14:textId="66BBD72E" w:rsidR="001B0B11" w:rsidRPr="00B52296" w:rsidRDefault="001B0B11" w:rsidP="00184367">
      <w:pPr>
        <w:spacing w:before="40" w:line="264" w:lineRule="auto"/>
        <w:ind w:firstLine="851"/>
        <w:jc w:val="both"/>
        <w:rPr>
          <w:sz w:val="28"/>
          <w:szCs w:val="28"/>
        </w:rPr>
      </w:pPr>
      <w:r w:rsidRPr="00B52296">
        <w:rPr>
          <w:sz w:val="28"/>
          <w:szCs w:val="28"/>
        </w:rPr>
        <w:t>1</w:t>
      </w:r>
      <w:r w:rsidR="006851AA" w:rsidRPr="00B52296">
        <w:rPr>
          <w:sz w:val="28"/>
          <w:szCs w:val="28"/>
        </w:rPr>
        <w:t>1</w:t>
      </w:r>
      <w:r w:rsidRPr="00B52296">
        <w:rPr>
          <w:sz w:val="28"/>
          <w:szCs w:val="28"/>
        </w:rPr>
        <w:t xml:space="preserve">. </w:t>
      </w:r>
      <w:r w:rsidRPr="00B52296">
        <w:rPr>
          <w:i/>
          <w:sz w:val="28"/>
          <w:szCs w:val="28"/>
        </w:rPr>
        <w:t>Chuyển nhượng quyền sử dụng tên miền Internet</w:t>
      </w:r>
      <w:r w:rsidRPr="00B52296">
        <w:rPr>
          <w:sz w:val="28"/>
          <w:szCs w:val="28"/>
        </w:rPr>
        <w:t xml:space="preserve"> là việc tổ chức, cá nhân chuyển quyền sử dụng tên miền</w:t>
      </w:r>
      <w:r w:rsidR="00490647" w:rsidRPr="00B52296">
        <w:rPr>
          <w:sz w:val="28"/>
          <w:szCs w:val="28"/>
        </w:rPr>
        <w:t xml:space="preserve"> quốc gia Việt Nam “.vn” của mình</w:t>
      </w:r>
      <w:r w:rsidRPr="00B52296">
        <w:rPr>
          <w:sz w:val="28"/>
          <w:szCs w:val="28"/>
        </w:rPr>
        <w:t xml:space="preserve"> cho tổ chức, cá nhân khác</w:t>
      </w:r>
      <w:r w:rsidR="00490647" w:rsidRPr="00B52296">
        <w:rPr>
          <w:sz w:val="28"/>
          <w:szCs w:val="28"/>
        </w:rPr>
        <w:t xml:space="preserve"> theo quy định luật pháp về chuyển nhượng tên miền</w:t>
      </w:r>
      <w:r w:rsidRPr="00B52296">
        <w:rPr>
          <w:sz w:val="28"/>
          <w:szCs w:val="28"/>
        </w:rPr>
        <w:t>.</w:t>
      </w:r>
    </w:p>
    <w:p w14:paraId="78A52AAF" w14:textId="77777777" w:rsidR="001B0B11" w:rsidRPr="00B52296" w:rsidRDefault="009F3B09" w:rsidP="00081EB0">
      <w:pPr>
        <w:spacing w:before="40" w:line="264" w:lineRule="auto"/>
        <w:ind w:firstLine="851"/>
        <w:jc w:val="both"/>
        <w:rPr>
          <w:sz w:val="28"/>
          <w:szCs w:val="28"/>
        </w:rPr>
      </w:pPr>
      <w:r w:rsidRPr="00B52296">
        <w:rPr>
          <w:sz w:val="28"/>
          <w:szCs w:val="28"/>
        </w:rPr>
        <w:t>12</w:t>
      </w:r>
      <w:r w:rsidR="001B0B11" w:rsidRPr="00B52296">
        <w:rPr>
          <w:sz w:val="28"/>
          <w:szCs w:val="28"/>
        </w:rPr>
        <w:t xml:space="preserve">. </w:t>
      </w:r>
      <w:r w:rsidR="001B0B11" w:rsidRPr="00B52296">
        <w:rPr>
          <w:i/>
          <w:sz w:val="28"/>
          <w:szCs w:val="28"/>
        </w:rPr>
        <w:t>Số thuê bao viễn thông</w:t>
      </w:r>
      <w:r w:rsidR="001B0B11" w:rsidRPr="00B52296">
        <w:rPr>
          <w:sz w:val="28"/>
          <w:szCs w:val="28"/>
        </w:rPr>
        <w:t xml:space="preserve"> được đấu giá là số quốc gia có nghĩa </w:t>
      </w:r>
      <w:r w:rsidR="009F2512" w:rsidRPr="00B52296">
        <w:rPr>
          <w:sz w:val="28"/>
          <w:szCs w:val="28"/>
        </w:rPr>
        <w:t xml:space="preserve">theo Quy hoạch kho số viễn thông </w:t>
      </w:r>
      <w:r w:rsidR="001B0B11" w:rsidRPr="00B52296">
        <w:rPr>
          <w:sz w:val="28"/>
          <w:szCs w:val="28"/>
        </w:rPr>
        <w:t>bao gồm mã mạng và số thuê bao.</w:t>
      </w:r>
    </w:p>
    <w:p w14:paraId="73637AE0" w14:textId="77777777" w:rsidR="001B0B11" w:rsidRPr="00B52296" w:rsidRDefault="001B0B11" w:rsidP="00994D78">
      <w:pPr>
        <w:spacing w:before="120" w:after="120" w:line="264" w:lineRule="auto"/>
        <w:ind w:firstLine="850"/>
        <w:jc w:val="both"/>
        <w:rPr>
          <w:b/>
          <w:sz w:val="28"/>
          <w:szCs w:val="28"/>
        </w:rPr>
      </w:pPr>
      <w:r w:rsidRPr="00B52296">
        <w:rPr>
          <w:b/>
          <w:sz w:val="28"/>
          <w:szCs w:val="28"/>
        </w:rPr>
        <w:t>Điều 3</w:t>
      </w:r>
      <w:r w:rsidR="004B4460" w:rsidRPr="00B52296">
        <w:rPr>
          <w:b/>
          <w:sz w:val="28"/>
          <w:szCs w:val="28"/>
        </w:rPr>
        <w:t>.</w:t>
      </w:r>
      <w:r w:rsidRPr="00B52296">
        <w:rPr>
          <w:b/>
          <w:sz w:val="28"/>
          <w:szCs w:val="28"/>
        </w:rPr>
        <w:t xml:space="preserve"> Hình thức đấu giá và phương thức đấu giá</w:t>
      </w:r>
    </w:p>
    <w:p w14:paraId="4A6DD497" w14:textId="536983F0" w:rsidR="001B0B11" w:rsidRPr="00B52296" w:rsidRDefault="001B0B11" w:rsidP="00240C15">
      <w:pPr>
        <w:spacing w:before="40" w:line="264" w:lineRule="auto"/>
        <w:ind w:firstLine="851"/>
        <w:jc w:val="both"/>
        <w:rPr>
          <w:sz w:val="28"/>
          <w:szCs w:val="28"/>
        </w:rPr>
      </w:pPr>
      <w:r w:rsidRPr="00B52296">
        <w:rPr>
          <w:sz w:val="28"/>
          <w:szCs w:val="28"/>
        </w:rPr>
        <w:t xml:space="preserve">1. Hình thức đấu giá, phương thức đấu giá được quy định trong </w:t>
      </w:r>
      <w:r w:rsidR="00EB6DDF" w:rsidRPr="00B52296">
        <w:rPr>
          <w:sz w:val="28"/>
          <w:szCs w:val="28"/>
        </w:rPr>
        <w:t>Quy chế đấu giá</w:t>
      </w:r>
      <w:r w:rsidR="00D20347" w:rsidRPr="00B52296">
        <w:rPr>
          <w:sz w:val="28"/>
          <w:szCs w:val="28"/>
        </w:rPr>
        <w:t xml:space="preserve"> </w:t>
      </w:r>
      <w:r w:rsidRPr="00B52296">
        <w:rPr>
          <w:sz w:val="28"/>
          <w:szCs w:val="28"/>
        </w:rPr>
        <w:t>và công bố công khai cho người tham gia đấu giá biết.</w:t>
      </w:r>
    </w:p>
    <w:p w14:paraId="72819060" w14:textId="77777777" w:rsidR="001B0B11" w:rsidRPr="00B52296" w:rsidRDefault="001B0B11" w:rsidP="000A50F1">
      <w:pPr>
        <w:spacing w:before="40" w:line="264" w:lineRule="auto"/>
        <w:ind w:firstLine="851"/>
        <w:jc w:val="both"/>
        <w:rPr>
          <w:sz w:val="28"/>
          <w:szCs w:val="28"/>
        </w:rPr>
      </w:pPr>
      <w:r w:rsidRPr="00B52296">
        <w:rPr>
          <w:sz w:val="28"/>
          <w:szCs w:val="28"/>
        </w:rPr>
        <w:t>2. Phương thức đấu giá là phương thức trả giá lên.</w:t>
      </w:r>
    </w:p>
    <w:p w14:paraId="01C20EFB" w14:textId="43769898" w:rsidR="0032053F" w:rsidRPr="00B52296" w:rsidRDefault="001B0B11" w:rsidP="00994D78">
      <w:pPr>
        <w:spacing w:before="120" w:after="120" w:line="264" w:lineRule="auto"/>
        <w:ind w:firstLine="850"/>
        <w:jc w:val="both"/>
        <w:rPr>
          <w:b/>
          <w:bCs/>
          <w:sz w:val="28"/>
          <w:szCs w:val="28"/>
        </w:rPr>
      </w:pPr>
      <w:r w:rsidRPr="00B52296">
        <w:rPr>
          <w:b/>
          <w:bCs/>
          <w:sz w:val="28"/>
          <w:szCs w:val="28"/>
        </w:rPr>
        <w:t xml:space="preserve">Điều 4. Tiền tham gia đấu giá, chi phí đấu giá </w:t>
      </w:r>
    </w:p>
    <w:p w14:paraId="0CC574C0" w14:textId="77777777" w:rsidR="001B0B11" w:rsidRPr="00B52296" w:rsidRDefault="001B0B11" w:rsidP="008C1BBF">
      <w:pPr>
        <w:spacing w:before="40" w:line="264" w:lineRule="auto"/>
        <w:ind w:firstLine="851"/>
        <w:jc w:val="both"/>
        <w:rPr>
          <w:sz w:val="28"/>
          <w:szCs w:val="28"/>
        </w:rPr>
      </w:pPr>
      <w:r w:rsidRPr="00B52296">
        <w:rPr>
          <w:sz w:val="28"/>
          <w:szCs w:val="28"/>
        </w:rPr>
        <w:t xml:space="preserve">1. </w:t>
      </w:r>
      <w:r w:rsidR="00637C8F" w:rsidRPr="00B52296">
        <w:rPr>
          <w:sz w:val="28"/>
          <w:szCs w:val="28"/>
        </w:rPr>
        <w:t xml:space="preserve">Doanh nghiệp, tổ chức, cá nhân </w:t>
      </w:r>
      <w:r w:rsidRPr="00B52296">
        <w:rPr>
          <w:sz w:val="28"/>
          <w:szCs w:val="28"/>
        </w:rPr>
        <w:t>tham gia đấu giá phải nộp tiền mua hồ sơ tham gia đấu giá, tiền đặt trước theo quy định của pháp luật</w:t>
      </w:r>
      <w:r w:rsidR="004C44F8" w:rsidRPr="00B52296">
        <w:rPr>
          <w:sz w:val="28"/>
          <w:szCs w:val="28"/>
        </w:rPr>
        <w:t xml:space="preserve"> nhưng tối thiểu là năm phần trăm và tối đa là hai mươi phần trăm giá khởi điểm của tài sản đấu giá</w:t>
      </w:r>
      <w:r w:rsidRPr="00B52296">
        <w:rPr>
          <w:sz w:val="28"/>
          <w:szCs w:val="28"/>
        </w:rPr>
        <w:t>.</w:t>
      </w:r>
    </w:p>
    <w:p w14:paraId="0E1C9AC2" w14:textId="77777777" w:rsidR="001B0B11" w:rsidRPr="00B52296" w:rsidRDefault="001B0B11" w:rsidP="008C1BBF">
      <w:pPr>
        <w:spacing w:before="40" w:line="264" w:lineRule="auto"/>
        <w:ind w:firstLine="851"/>
        <w:jc w:val="both"/>
        <w:rPr>
          <w:sz w:val="28"/>
          <w:szCs w:val="28"/>
        </w:rPr>
      </w:pPr>
      <w:r w:rsidRPr="00B52296">
        <w:rPr>
          <w:sz w:val="28"/>
          <w:szCs w:val="28"/>
        </w:rPr>
        <w:t xml:space="preserve">2. </w:t>
      </w:r>
      <w:r w:rsidR="00FF30EA" w:rsidRPr="00B52296">
        <w:rPr>
          <w:sz w:val="28"/>
          <w:szCs w:val="28"/>
        </w:rPr>
        <w:t>Thù lao dịch vụ đấu giá và c</w:t>
      </w:r>
      <w:r w:rsidRPr="00B52296">
        <w:rPr>
          <w:sz w:val="28"/>
          <w:szCs w:val="28"/>
        </w:rPr>
        <w:t xml:space="preserve">hi phí đấu giá tài sản </w:t>
      </w:r>
      <w:r w:rsidR="00081EB0" w:rsidRPr="00B52296">
        <w:rPr>
          <w:sz w:val="28"/>
          <w:szCs w:val="28"/>
        </w:rPr>
        <w:t xml:space="preserve">thực hiện theo </w:t>
      </w:r>
      <w:r w:rsidRPr="00B52296">
        <w:rPr>
          <w:sz w:val="28"/>
          <w:szCs w:val="28"/>
        </w:rPr>
        <w:t xml:space="preserve">quy định tại Điều 66 Luật Đấu giá tài sản và </w:t>
      </w:r>
      <w:r w:rsidR="00081EB0" w:rsidRPr="00B52296">
        <w:rPr>
          <w:sz w:val="28"/>
          <w:szCs w:val="28"/>
        </w:rPr>
        <w:t xml:space="preserve">các quy định </w:t>
      </w:r>
      <w:r w:rsidR="00BB203B" w:rsidRPr="00B52296">
        <w:rPr>
          <w:sz w:val="28"/>
          <w:szCs w:val="28"/>
        </w:rPr>
        <w:t xml:space="preserve">liên quan </w:t>
      </w:r>
      <w:r w:rsidRPr="00B52296">
        <w:rPr>
          <w:sz w:val="28"/>
          <w:szCs w:val="28"/>
        </w:rPr>
        <w:t>của Bộ Tài chính.</w:t>
      </w:r>
    </w:p>
    <w:p w14:paraId="09269A15" w14:textId="77777777" w:rsidR="00631910" w:rsidRPr="00B52296" w:rsidRDefault="00631910" w:rsidP="00631910">
      <w:pPr>
        <w:spacing w:before="40" w:line="264" w:lineRule="auto"/>
        <w:ind w:firstLine="851"/>
        <w:jc w:val="both"/>
        <w:rPr>
          <w:sz w:val="28"/>
          <w:szCs w:val="28"/>
        </w:rPr>
      </w:pPr>
      <w:r w:rsidRPr="00B52296">
        <w:rPr>
          <w:sz w:val="28"/>
          <w:szCs w:val="28"/>
        </w:rPr>
        <w:t>3. Trường hợp các khoản thu theo quy định không đủ đáp ứng chi phí đấu giá:</w:t>
      </w:r>
    </w:p>
    <w:p w14:paraId="28F1D572" w14:textId="5774C336" w:rsidR="00631910" w:rsidRPr="00B52296" w:rsidRDefault="0056366B" w:rsidP="00631910">
      <w:pPr>
        <w:spacing w:before="40" w:line="264" w:lineRule="auto"/>
        <w:ind w:firstLine="851"/>
        <w:jc w:val="both"/>
        <w:rPr>
          <w:sz w:val="28"/>
          <w:szCs w:val="28"/>
        </w:rPr>
      </w:pPr>
      <w:r w:rsidRPr="00B52296">
        <w:rPr>
          <w:sz w:val="28"/>
          <w:szCs w:val="28"/>
        </w:rPr>
        <w:t>a)</w:t>
      </w:r>
      <w:r w:rsidR="00631910" w:rsidRPr="00B52296">
        <w:rPr>
          <w:sz w:val="28"/>
          <w:szCs w:val="28"/>
        </w:rPr>
        <w:t xml:space="preserve"> Đối với cuộc đấu giá do Bộ Thông tin và Truyền thông tổ chức: chi phí đấu giá được lấy từ kinh phí hoạt động thường xuyên của Bộ Thông tin và Truyền thông; </w:t>
      </w:r>
    </w:p>
    <w:p w14:paraId="60964AA2" w14:textId="3571C935" w:rsidR="00631910" w:rsidRPr="00B52296" w:rsidRDefault="0056366B" w:rsidP="00631910">
      <w:pPr>
        <w:spacing w:before="40" w:line="264" w:lineRule="auto"/>
        <w:ind w:firstLine="851"/>
        <w:jc w:val="both"/>
        <w:rPr>
          <w:sz w:val="28"/>
          <w:szCs w:val="28"/>
        </w:rPr>
      </w:pPr>
      <w:r w:rsidRPr="00B52296">
        <w:rPr>
          <w:sz w:val="28"/>
          <w:szCs w:val="28"/>
        </w:rPr>
        <w:t>b)</w:t>
      </w:r>
      <w:r w:rsidR="00631910" w:rsidRPr="00B52296">
        <w:rPr>
          <w:sz w:val="28"/>
          <w:szCs w:val="28"/>
        </w:rPr>
        <w:t xml:space="preserve"> Đối với cuộc đấu giá do doanh nghiệp viễn thông tổ chức: chi phí đấu giá được lấy từ kinh phí hoạt động của doanh nghiệp viễn thông và được thanh toán theo quy định hiện hành.</w:t>
      </w:r>
    </w:p>
    <w:p w14:paraId="47044758" w14:textId="5C2263AF" w:rsidR="00637C8F" w:rsidRPr="00B52296" w:rsidRDefault="00C22C79" w:rsidP="00994D78">
      <w:pPr>
        <w:spacing w:before="120" w:after="120" w:line="264" w:lineRule="auto"/>
        <w:ind w:firstLine="850"/>
        <w:jc w:val="both"/>
        <w:rPr>
          <w:b/>
          <w:sz w:val="28"/>
          <w:szCs w:val="28"/>
        </w:rPr>
      </w:pPr>
      <w:r w:rsidRPr="00B52296">
        <w:rPr>
          <w:sz w:val="28"/>
          <w:szCs w:val="28"/>
        </w:rPr>
        <w:t xml:space="preserve"> </w:t>
      </w:r>
      <w:r w:rsidR="00637C8F" w:rsidRPr="00B52296">
        <w:rPr>
          <w:b/>
          <w:sz w:val="28"/>
          <w:szCs w:val="28"/>
          <w:lang w:val="nl-NL"/>
        </w:rPr>
        <w:t xml:space="preserve">Điều 5. </w:t>
      </w:r>
      <w:r w:rsidR="00FF458A" w:rsidRPr="00B52296">
        <w:rPr>
          <w:b/>
          <w:sz w:val="28"/>
          <w:szCs w:val="28"/>
          <w:lang w:val="nl-NL"/>
        </w:rPr>
        <w:t xml:space="preserve">Quy trình xử lý </w:t>
      </w:r>
      <w:r w:rsidR="00FC52EB" w:rsidRPr="00B52296">
        <w:rPr>
          <w:b/>
          <w:sz w:val="28"/>
          <w:szCs w:val="28"/>
          <w:lang w:val="nl-NL"/>
        </w:rPr>
        <w:t>t</w:t>
      </w:r>
      <w:r w:rsidR="0014521E" w:rsidRPr="00B52296">
        <w:rPr>
          <w:b/>
          <w:sz w:val="28"/>
          <w:szCs w:val="28"/>
        </w:rPr>
        <w:t>iền đặt trước</w:t>
      </w:r>
    </w:p>
    <w:p w14:paraId="0A31D244" w14:textId="77777777" w:rsidR="0014521E" w:rsidRPr="00B52296" w:rsidRDefault="0014521E" w:rsidP="00994D78">
      <w:pPr>
        <w:spacing w:before="40" w:line="264" w:lineRule="auto"/>
        <w:ind w:firstLine="850"/>
        <w:jc w:val="both"/>
        <w:rPr>
          <w:sz w:val="28"/>
          <w:szCs w:val="28"/>
          <w:lang w:val="nl-NL"/>
        </w:rPr>
      </w:pPr>
      <w:r w:rsidRPr="00B52296">
        <w:rPr>
          <w:sz w:val="28"/>
          <w:szCs w:val="28"/>
          <w:lang w:val="nl-NL"/>
        </w:rPr>
        <w:t>1. Tiền đặt trước và xử lý tiền đặt trước trong đấu giá được thực hiện theo các quy định tại Điều 39 Luật Đấu giá tài sản.</w:t>
      </w:r>
    </w:p>
    <w:p w14:paraId="776E3171" w14:textId="77777777" w:rsidR="00631910" w:rsidRPr="00B52296" w:rsidRDefault="0014521E" w:rsidP="00994D78">
      <w:pPr>
        <w:spacing w:before="40" w:line="264" w:lineRule="auto"/>
        <w:ind w:firstLine="850"/>
        <w:jc w:val="both"/>
        <w:rPr>
          <w:sz w:val="28"/>
          <w:szCs w:val="28"/>
          <w:lang w:val="nl-NL"/>
        </w:rPr>
      </w:pPr>
      <w:r w:rsidRPr="00B52296">
        <w:rPr>
          <w:sz w:val="28"/>
          <w:szCs w:val="28"/>
          <w:lang w:val="nl-NL"/>
        </w:rPr>
        <w:t>2</w:t>
      </w:r>
      <w:r w:rsidR="00637C8F" w:rsidRPr="00B52296">
        <w:rPr>
          <w:sz w:val="28"/>
          <w:szCs w:val="28"/>
          <w:lang w:val="nl-NL"/>
        </w:rPr>
        <w:t xml:space="preserve">. </w:t>
      </w:r>
      <w:r w:rsidR="00631910" w:rsidRPr="00B52296">
        <w:rPr>
          <w:sz w:val="28"/>
          <w:szCs w:val="28"/>
          <w:lang w:val="nl-NL"/>
        </w:rPr>
        <w:t>T</w:t>
      </w:r>
      <w:r w:rsidR="00637C8F" w:rsidRPr="00B52296">
        <w:rPr>
          <w:sz w:val="28"/>
          <w:szCs w:val="28"/>
          <w:lang w:val="nl-NL"/>
        </w:rPr>
        <w:t>rường hợp trúng đấu giá</w:t>
      </w:r>
      <w:r w:rsidR="00631910" w:rsidRPr="00B52296">
        <w:rPr>
          <w:sz w:val="28"/>
          <w:szCs w:val="28"/>
          <w:lang w:val="nl-NL"/>
        </w:rPr>
        <w:t>:</w:t>
      </w:r>
    </w:p>
    <w:p w14:paraId="4D28661E" w14:textId="6940C0E1" w:rsidR="00637C8F" w:rsidRPr="00B52296" w:rsidRDefault="0056366B" w:rsidP="00994D78">
      <w:pPr>
        <w:spacing w:before="40" w:line="264" w:lineRule="auto"/>
        <w:ind w:firstLine="850"/>
        <w:jc w:val="both"/>
        <w:rPr>
          <w:sz w:val="28"/>
          <w:szCs w:val="28"/>
          <w:lang w:val="nl-NL"/>
        </w:rPr>
      </w:pPr>
      <w:r w:rsidRPr="00B52296">
        <w:rPr>
          <w:sz w:val="28"/>
          <w:szCs w:val="28"/>
          <w:lang w:val="nl-NL"/>
        </w:rPr>
        <w:t>a)</w:t>
      </w:r>
      <w:r w:rsidR="00631910" w:rsidRPr="00B52296">
        <w:rPr>
          <w:sz w:val="28"/>
          <w:szCs w:val="28"/>
          <w:lang w:val="nl-NL"/>
        </w:rPr>
        <w:t xml:space="preserve"> </w:t>
      </w:r>
      <w:r w:rsidR="00631910" w:rsidRPr="00B52296">
        <w:rPr>
          <w:sz w:val="28"/>
          <w:szCs w:val="28"/>
        </w:rPr>
        <w:t>Đối với cuộc đấu giá do Bộ Thông tin và Truyền thông tổ chức:</w:t>
      </w:r>
      <w:r w:rsidR="00637C8F" w:rsidRPr="00B52296">
        <w:rPr>
          <w:sz w:val="28"/>
          <w:szCs w:val="28"/>
          <w:lang w:val="nl-NL"/>
        </w:rPr>
        <w:t xml:space="preserve"> Tổ chức đấu giá tài sản có trách nhiệm chuyển khoản tiền đặt trước và tiền lãi (nếu có) của người trúng đấu giá vào tài khoản chỉ định của Bộ Thông tin và Truyền thông trong thời hạn 03 ngày làm việc kể từ ngày kết thúc cuộc đấu giá để đặt cọc đảm bảo thực hiện nghĩa vụ nộp tiền trúng đấu giá sau khi kết quả đấu giá được Bộ </w:t>
      </w:r>
      <w:r w:rsidR="00637C8F" w:rsidRPr="00B52296">
        <w:rPr>
          <w:sz w:val="28"/>
          <w:szCs w:val="28"/>
          <w:lang w:val="nl-NL"/>
        </w:rPr>
        <w:lastRenderedPageBreak/>
        <w:t>Thông tin và Truyền thông phê duyệt. Tiền đặt trước sẽ được khấu trừ vào tiền trúng đấu giá</w:t>
      </w:r>
      <w:r w:rsidR="00631910" w:rsidRPr="00B52296">
        <w:rPr>
          <w:sz w:val="28"/>
          <w:szCs w:val="28"/>
          <w:lang w:val="nl-NL"/>
        </w:rPr>
        <w:t>;</w:t>
      </w:r>
      <w:r w:rsidR="00637C8F" w:rsidRPr="00B52296">
        <w:rPr>
          <w:sz w:val="28"/>
          <w:szCs w:val="28"/>
          <w:lang w:val="nl-NL"/>
        </w:rPr>
        <w:t xml:space="preserve"> </w:t>
      </w:r>
    </w:p>
    <w:p w14:paraId="07A5BA27" w14:textId="743474A4" w:rsidR="004A3E1E" w:rsidRPr="00B52296" w:rsidRDefault="0056366B" w:rsidP="00994D78">
      <w:pPr>
        <w:spacing w:before="40" w:line="264" w:lineRule="auto"/>
        <w:ind w:firstLine="850"/>
        <w:jc w:val="both"/>
        <w:rPr>
          <w:sz w:val="28"/>
          <w:szCs w:val="28"/>
          <w:lang w:val="nl-NL"/>
        </w:rPr>
      </w:pPr>
      <w:r w:rsidRPr="00B52296">
        <w:rPr>
          <w:sz w:val="28"/>
          <w:szCs w:val="28"/>
          <w:lang w:val="nl-NL"/>
        </w:rPr>
        <w:t>b)</w:t>
      </w:r>
      <w:r w:rsidR="00BD6630" w:rsidRPr="00B52296">
        <w:rPr>
          <w:sz w:val="28"/>
          <w:szCs w:val="28"/>
          <w:lang w:val="nl-NL"/>
        </w:rPr>
        <w:t xml:space="preserve"> </w:t>
      </w:r>
      <w:r w:rsidR="004A3E1E" w:rsidRPr="00B52296">
        <w:rPr>
          <w:sz w:val="28"/>
          <w:szCs w:val="28"/>
          <w:lang w:val="nl-NL"/>
        </w:rPr>
        <w:t xml:space="preserve">Đối với cuộc đấu giá do doanh nghiệp viễn thông tổ chức:Tổ chức đấu giá tài sản có trách nhiệm chuyển khoản tiền đặt trước và tiền lãi (nếu có) của người trúng đấu giá vào tài khoản chỉ định của </w:t>
      </w:r>
      <w:r w:rsidR="0004478B" w:rsidRPr="00B52296">
        <w:rPr>
          <w:sz w:val="28"/>
          <w:szCs w:val="28"/>
          <w:lang w:val="nl-NL"/>
        </w:rPr>
        <w:t>d</w:t>
      </w:r>
      <w:r w:rsidR="004A3E1E" w:rsidRPr="00B52296">
        <w:rPr>
          <w:sz w:val="28"/>
          <w:szCs w:val="28"/>
          <w:lang w:val="nl-NL"/>
        </w:rPr>
        <w:t xml:space="preserve">oanh nghiệp viễn thông trong thời hạn 03 ngày làm việc kể từ ngày kết thúc cuộc đấu giá để đặt cọc đảm bảo thực hiện nghĩa vụ nộp tiền trúng đấu giá sau khi kết quả đấu giá được phê duyệt. Tiền đặt trước sẽ được khấu trừ vào tiền trúng đấu giá. </w:t>
      </w:r>
    </w:p>
    <w:p w14:paraId="7BE319D2" w14:textId="77777777" w:rsidR="00A81F7D" w:rsidRPr="00B52296" w:rsidRDefault="00A81F7D" w:rsidP="00994D78">
      <w:pPr>
        <w:pStyle w:val="NormalWeb"/>
        <w:shd w:val="clear" w:color="auto" w:fill="FFFFFF"/>
        <w:spacing w:before="120" w:beforeAutospacing="0" w:after="120" w:afterAutospacing="0" w:line="264" w:lineRule="auto"/>
        <w:ind w:firstLine="850"/>
        <w:rPr>
          <w:b/>
          <w:bCs/>
          <w:sz w:val="28"/>
          <w:szCs w:val="28"/>
          <w:lang w:val="nl-NL"/>
        </w:rPr>
      </w:pPr>
      <w:r w:rsidRPr="00B52296">
        <w:rPr>
          <w:b/>
          <w:bCs/>
          <w:sz w:val="28"/>
          <w:szCs w:val="28"/>
          <w:lang w:val="nl-NL"/>
        </w:rPr>
        <w:t xml:space="preserve">Điều 6. Thông báo, niêm yết việc đấu giá </w:t>
      </w:r>
    </w:p>
    <w:p w14:paraId="52627B35" w14:textId="77777777" w:rsidR="00A81F7D" w:rsidRPr="00B52296" w:rsidRDefault="00A81F7D" w:rsidP="00A81F7D">
      <w:pPr>
        <w:spacing w:before="40" w:line="264" w:lineRule="auto"/>
        <w:ind w:firstLine="851"/>
        <w:jc w:val="both"/>
        <w:rPr>
          <w:sz w:val="28"/>
          <w:szCs w:val="28"/>
          <w:lang w:val="nl-NL"/>
        </w:rPr>
      </w:pPr>
      <w:r w:rsidRPr="00B52296">
        <w:rPr>
          <w:sz w:val="28"/>
          <w:szCs w:val="28"/>
          <w:lang w:val="nl-NL"/>
        </w:rPr>
        <w:t xml:space="preserve">Thông báo, niêm yết việc đấu giá thực hiện theo các quy định tại Điều 57, Điều 35 Luật Đấu giá tài sản. </w:t>
      </w:r>
    </w:p>
    <w:p w14:paraId="271D8C14" w14:textId="77777777" w:rsidR="00463525" w:rsidRPr="00B52296" w:rsidRDefault="00185F12" w:rsidP="00994D78">
      <w:pPr>
        <w:spacing w:before="120" w:after="120" w:line="264" w:lineRule="auto"/>
        <w:ind w:firstLine="850"/>
        <w:jc w:val="both"/>
        <w:rPr>
          <w:b/>
          <w:bCs/>
          <w:sz w:val="28"/>
          <w:szCs w:val="28"/>
          <w:lang w:val="nl-NL"/>
        </w:rPr>
      </w:pPr>
      <w:r w:rsidRPr="00B52296">
        <w:rPr>
          <w:b/>
          <w:sz w:val="28"/>
          <w:szCs w:val="28"/>
          <w:lang w:val="nl-NL"/>
        </w:rPr>
        <w:t>Điều 7.</w:t>
      </w:r>
      <w:r w:rsidR="00463525" w:rsidRPr="00B52296">
        <w:rPr>
          <w:b/>
          <w:sz w:val="28"/>
          <w:szCs w:val="28"/>
          <w:lang w:val="nl-NL"/>
        </w:rPr>
        <w:t xml:space="preserve"> Lựa chọn</w:t>
      </w:r>
      <w:r w:rsidR="00463525" w:rsidRPr="00B52296">
        <w:rPr>
          <w:b/>
          <w:bCs/>
          <w:sz w:val="28"/>
          <w:szCs w:val="28"/>
          <w:lang w:val="nl-NL"/>
        </w:rPr>
        <w:t xml:space="preserve"> Tổ chức đấu giá </w:t>
      </w:r>
      <w:r w:rsidR="00640CEE" w:rsidRPr="00B52296">
        <w:rPr>
          <w:b/>
          <w:bCs/>
          <w:sz w:val="28"/>
          <w:szCs w:val="28"/>
          <w:lang w:val="nl-NL"/>
        </w:rPr>
        <w:t>tài sản</w:t>
      </w:r>
    </w:p>
    <w:p w14:paraId="33939D5A" w14:textId="77777777" w:rsidR="00FE2D21" w:rsidRPr="00B52296" w:rsidRDefault="0057553D" w:rsidP="00994D78">
      <w:pPr>
        <w:spacing w:before="40" w:line="264" w:lineRule="auto"/>
        <w:ind w:firstLine="850"/>
        <w:jc w:val="both"/>
        <w:rPr>
          <w:sz w:val="28"/>
          <w:szCs w:val="28"/>
          <w:lang w:val="nl-NL"/>
        </w:rPr>
      </w:pPr>
      <w:r w:rsidRPr="00B52296">
        <w:rPr>
          <w:bCs/>
          <w:sz w:val="28"/>
          <w:szCs w:val="28"/>
          <w:lang w:val="nl-NL"/>
        </w:rPr>
        <w:t>1.</w:t>
      </w:r>
      <w:r w:rsidRPr="00B52296">
        <w:rPr>
          <w:sz w:val="28"/>
          <w:szCs w:val="28"/>
          <w:lang w:val="nl-NL"/>
        </w:rPr>
        <w:t xml:space="preserve"> Đối với cuộc đấu giá do Bộ Thông tin và Truyền thông tổ chức:</w:t>
      </w:r>
      <w:r w:rsidR="00FE2D21" w:rsidRPr="00B52296">
        <w:rPr>
          <w:sz w:val="28"/>
          <w:szCs w:val="28"/>
          <w:lang w:val="nl-NL"/>
        </w:rPr>
        <w:t xml:space="preserve"> </w:t>
      </w:r>
    </w:p>
    <w:p w14:paraId="4108677A" w14:textId="77777777" w:rsidR="00463525" w:rsidRPr="00B52296" w:rsidRDefault="00FE2D21" w:rsidP="00994D78">
      <w:pPr>
        <w:spacing w:before="40" w:line="264" w:lineRule="auto"/>
        <w:ind w:firstLine="850"/>
        <w:jc w:val="both"/>
        <w:rPr>
          <w:sz w:val="28"/>
          <w:szCs w:val="28"/>
          <w:lang w:val="nl-NL"/>
        </w:rPr>
      </w:pPr>
      <w:r w:rsidRPr="00B52296">
        <w:rPr>
          <w:sz w:val="28"/>
          <w:szCs w:val="28"/>
          <w:lang w:val="nl-NL"/>
        </w:rPr>
        <w:t>S</w:t>
      </w:r>
      <w:r w:rsidR="00463525" w:rsidRPr="00B52296">
        <w:rPr>
          <w:sz w:val="28"/>
          <w:szCs w:val="28"/>
          <w:lang w:val="nl-NL"/>
        </w:rPr>
        <w:t xml:space="preserve">au khi Bộ trưởng Bộ Thông tin và Truyền thông phê duyệt </w:t>
      </w:r>
      <w:r w:rsidR="00F56F38" w:rsidRPr="00B52296">
        <w:rPr>
          <w:sz w:val="28"/>
          <w:szCs w:val="28"/>
          <w:lang w:val="nl-NL"/>
        </w:rPr>
        <w:t>k</w:t>
      </w:r>
      <w:r w:rsidR="00463525" w:rsidRPr="00B52296">
        <w:rPr>
          <w:sz w:val="28"/>
          <w:szCs w:val="28"/>
          <w:lang w:val="nl-NL"/>
        </w:rPr>
        <w:t>ế hoạch tổ chức đấu giá kho số viễn thông,</w:t>
      </w:r>
      <w:r w:rsidR="000F0DD2" w:rsidRPr="00B52296">
        <w:rPr>
          <w:sz w:val="28"/>
          <w:szCs w:val="28"/>
          <w:lang w:val="nl-NL"/>
        </w:rPr>
        <w:t xml:space="preserve"> tên miền Internet,</w:t>
      </w:r>
      <w:r w:rsidR="00463525" w:rsidRPr="00B52296">
        <w:rPr>
          <w:sz w:val="28"/>
          <w:szCs w:val="28"/>
          <w:lang w:val="nl-NL"/>
        </w:rPr>
        <w:t xml:space="preserve"> </w:t>
      </w:r>
      <w:r w:rsidR="0092001A" w:rsidRPr="00B52296">
        <w:rPr>
          <w:sz w:val="28"/>
          <w:szCs w:val="28"/>
          <w:lang w:val="nl-NL"/>
        </w:rPr>
        <w:t>c</w:t>
      </w:r>
      <w:r w:rsidR="00463525" w:rsidRPr="00B52296">
        <w:rPr>
          <w:sz w:val="28"/>
          <w:szCs w:val="28"/>
          <w:lang w:val="nl-NL"/>
        </w:rPr>
        <w:t xml:space="preserve">ơ quan được giao thực hiện một số nhiệm vụ về đấu giá thuê Tổ chức đấu giá </w:t>
      </w:r>
      <w:r w:rsidR="00640CEE" w:rsidRPr="00B52296">
        <w:rPr>
          <w:sz w:val="28"/>
          <w:szCs w:val="28"/>
          <w:lang w:val="nl-NL"/>
        </w:rPr>
        <w:t xml:space="preserve">tài sản </w:t>
      </w:r>
      <w:r w:rsidR="00463525" w:rsidRPr="00B52296">
        <w:rPr>
          <w:sz w:val="28"/>
          <w:szCs w:val="28"/>
          <w:lang w:val="nl-NL"/>
        </w:rPr>
        <w:t>để tổ chức cuộc đấu giá theo quy định của pháp luật.</w:t>
      </w:r>
    </w:p>
    <w:p w14:paraId="7A768EBB" w14:textId="77777777" w:rsidR="00FE2D21" w:rsidRPr="00B52296" w:rsidRDefault="0057553D" w:rsidP="00994D78">
      <w:pPr>
        <w:spacing w:before="40" w:line="264" w:lineRule="auto"/>
        <w:ind w:firstLine="850"/>
        <w:jc w:val="both"/>
        <w:rPr>
          <w:sz w:val="28"/>
          <w:szCs w:val="28"/>
          <w:lang w:val="nl-NL"/>
        </w:rPr>
      </w:pPr>
      <w:r w:rsidRPr="00B52296">
        <w:rPr>
          <w:sz w:val="28"/>
          <w:szCs w:val="28"/>
          <w:lang w:val="nl-NL"/>
        </w:rPr>
        <w:t xml:space="preserve">2. Đối với cuộc đấu giá do </w:t>
      </w:r>
      <w:r w:rsidR="004178B7" w:rsidRPr="00B52296">
        <w:rPr>
          <w:sz w:val="28"/>
          <w:szCs w:val="28"/>
          <w:lang w:val="nl-NL"/>
        </w:rPr>
        <w:t xml:space="preserve">doanh nghiệp viễn thông </w:t>
      </w:r>
      <w:r w:rsidRPr="00B52296">
        <w:rPr>
          <w:sz w:val="28"/>
          <w:szCs w:val="28"/>
          <w:lang w:val="nl-NL"/>
        </w:rPr>
        <w:t>tổ chức:</w:t>
      </w:r>
      <w:r w:rsidR="00FE2D21" w:rsidRPr="00B52296">
        <w:rPr>
          <w:sz w:val="28"/>
          <w:szCs w:val="28"/>
          <w:lang w:val="nl-NL"/>
        </w:rPr>
        <w:t xml:space="preserve"> </w:t>
      </w:r>
    </w:p>
    <w:p w14:paraId="314E8CDA" w14:textId="6EA76474" w:rsidR="0057553D" w:rsidRPr="00B52296" w:rsidRDefault="00FE2D21" w:rsidP="00994D78">
      <w:pPr>
        <w:spacing w:before="40" w:line="264" w:lineRule="auto"/>
        <w:ind w:firstLine="850"/>
        <w:jc w:val="both"/>
        <w:rPr>
          <w:sz w:val="28"/>
          <w:szCs w:val="28"/>
          <w:lang w:val="nl-NL"/>
        </w:rPr>
      </w:pPr>
      <w:r w:rsidRPr="00B52296">
        <w:rPr>
          <w:sz w:val="28"/>
          <w:szCs w:val="28"/>
          <w:lang w:val="nl-NL"/>
        </w:rPr>
        <w:t>S</w:t>
      </w:r>
      <w:r w:rsidR="0057553D" w:rsidRPr="00B52296">
        <w:rPr>
          <w:sz w:val="28"/>
          <w:szCs w:val="28"/>
          <w:lang w:val="nl-NL"/>
        </w:rPr>
        <w:t>au khi Bộ Thông tin và Truyền thông phê duyệt các mã, số</w:t>
      </w:r>
      <w:r w:rsidR="00AD6923" w:rsidRPr="00B52296">
        <w:rPr>
          <w:sz w:val="28"/>
          <w:szCs w:val="28"/>
          <w:lang w:val="nl-NL"/>
        </w:rPr>
        <w:t xml:space="preserve"> viễn thông</w:t>
      </w:r>
      <w:r w:rsidR="0057553D" w:rsidRPr="00B52296">
        <w:rPr>
          <w:sz w:val="28"/>
          <w:szCs w:val="28"/>
          <w:lang w:val="nl-NL"/>
        </w:rPr>
        <w:t xml:space="preserve"> </w:t>
      </w:r>
      <w:r w:rsidR="006F5BA2" w:rsidRPr="00B52296">
        <w:rPr>
          <w:sz w:val="28"/>
          <w:szCs w:val="28"/>
          <w:lang w:val="nl-NL"/>
        </w:rPr>
        <w:t>được</w:t>
      </w:r>
      <w:r w:rsidR="0057553D" w:rsidRPr="00B52296">
        <w:rPr>
          <w:sz w:val="28"/>
          <w:szCs w:val="28"/>
          <w:lang w:val="nl-NL"/>
        </w:rPr>
        <w:t xml:space="preserve"> đấu giá, </w:t>
      </w:r>
      <w:r w:rsidR="003B7B0C" w:rsidRPr="00B52296">
        <w:rPr>
          <w:sz w:val="28"/>
          <w:szCs w:val="28"/>
          <w:lang w:val="nl-NL"/>
        </w:rPr>
        <w:t>d</w:t>
      </w:r>
      <w:r w:rsidR="0057553D" w:rsidRPr="00B52296">
        <w:rPr>
          <w:sz w:val="28"/>
          <w:szCs w:val="28"/>
          <w:lang w:val="nl-NL"/>
        </w:rPr>
        <w:t xml:space="preserve">oanh nghiệp viễn thông thuê Tổ chức đấu giá </w:t>
      </w:r>
      <w:r w:rsidR="00640CEE" w:rsidRPr="00B52296">
        <w:rPr>
          <w:sz w:val="28"/>
          <w:szCs w:val="28"/>
          <w:lang w:val="nl-NL"/>
        </w:rPr>
        <w:t xml:space="preserve">tài sản </w:t>
      </w:r>
      <w:r w:rsidR="0057553D" w:rsidRPr="00B52296">
        <w:rPr>
          <w:sz w:val="28"/>
          <w:szCs w:val="28"/>
          <w:lang w:val="nl-NL"/>
        </w:rPr>
        <w:t>để tổ chức cuộc đấu giá theo quy định của pháp luật</w:t>
      </w:r>
      <w:r w:rsidR="00A50F65" w:rsidRPr="00B52296">
        <w:rPr>
          <w:sz w:val="28"/>
          <w:szCs w:val="28"/>
          <w:lang w:val="nl-NL"/>
        </w:rPr>
        <w:t xml:space="preserve"> về đấu giá tài sản</w:t>
      </w:r>
      <w:r w:rsidR="0057553D" w:rsidRPr="00B52296">
        <w:rPr>
          <w:sz w:val="28"/>
          <w:szCs w:val="28"/>
          <w:lang w:val="nl-NL"/>
        </w:rPr>
        <w:t>.</w:t>
      </w:r>
    </w:p>
    <w:p w14:paraId="2D7E56D8" w14:textId="77777777" w:rsidR="00204C09" w:rsidRPr="00B52296" w:rsidRDefault="0057553D" w:rsidP="00994D78">
      <w:pPr>
        <w:spacing w:before="40" w:line="264" w:lineRule="auto"/>
        <w:ind w:firstLine="850"/>
        <w:jc w:val="both"/>
        <w:rPr>
          <w:sz w:val="28"/>
          <w:szCs w:val="28"/>
          <w:lang w:val="nl-NL"/>
        </w:rPr>
      </w:pPr>
      <w:r w:rsidRPr="00B52296">
        <w:rPr>
          <w:sz w:val="28"/>
          <w:szCs w:val="28"/>
          <w:lang w:val="nl-NL"/>
        </w:rPr>
        <w:t>3</w:t>
      </w:r>
      <w:r w:rsidR="00463525" w:rsidRPr="00B52296">
        <w:rPr>
          <w:sz w:val="28"/>
          <w:szCs w:val="28"/>
          <w:lang w:val="nl-NL"/>
        </w:rPr>
        <w:t>. Việc lựa chọn tổ chức đấu giá tài sản được thực hiện theo Điều 56 Luật Đấu giá tài sản.</w:t>
      </w:r>
      <w:r w:rsidR="00204C09" w:rsidRPr="00B52296">
        <w:rPr>
          <w:sz w:val="28"/>
          <w:szCs w:val="28"/>
          <w:lang w:val="nl-NL"/>
        </w:rPr>
        <w:t xml:space="preserve"> </w:t>
      </w:r>
    </w:p>
    <w:p w14:paraId="62D67987" w14:textId="74C543D7" w:rsidR="00463525" w:rsidRPr="00B52296" w:rsidRDefault="008746B3" w:rsidP="00994D78">
      <w:pPr>
        <w:spacing w:before="40" w:line="264" w:lineRule="auto"/>
        <w:ind w:firstLine="850"/>
        <w:jc w:val="both"/>
        <w:rPr>
          <w:sz w:val="28"/>
          <w:szCs w:val="28"/>
          <w:lang w:val="nl-NL"/>
        </w:rPr>
      </w:pPr>
      <w:r w:rsidRPr="00B52296">
        <w:rPr>
          <w:sz w:val="28"/>
          <w:szCs w:val="28"/>
          <w:lang w:val="nl-NL"/>
        </w:rPr>
        <w:t>T</w:t>
      </w:r>
      <w:r w:rsidR="00204C09" w:rsidRPr="00B52296">
        <w:rPr>
          <w:sz w:val="28"/>
          <w:szCs w:val="28"/>
          <w:lang w:val="nl-NL"/>
        </w:rPr>
        <w:t>rường hợp không lựa chọn được tổ chức đấu giá tài sản, Bộ trưởng Bộ Thông tin và Truyền thông quyết định thành lập Hội đồng đấu giá tài sản. Hội đồng đấu giá tài sản gồm 3 thành viên trở lên; Chủ tịch Hội đồng là Bộ trưởng Bộ Thông tin và Truyền thông hoặc người được Bộ trưởng Bộ Thông tin và Truyền thông ủy quyền; thành viên của Hội đồng là đại diện Bộ Tài chính, Bộ Tư pháp, đại diện doanh nghiệp có liên quan</w:t>
      </w:r>
      <w:r w:rsidR="00C11E5A" w:rsidRPr="00B52296">
        <w:rPr>
          <w:sz w:val="28"/>
          <w:szCs w:val="28"/>
          <w:lang w:val="nl-NL"/>
        </w:rPr>
        <w:t>. Hội đồng đấu giá tài sản có thể ký hợp đồng với tổ chức đấu giá tài sản để cử đấu giá viên điều hành cuộc đấu giá.</w:t>
      </w:r>
      <w:r w:rsidR="00204C09" w:rsidRPr="00B52296">
        <w:rPr>
          <w:sz w:val="28"/>
          <w:szCs w:val="28"/>
          <w:lang w:val="nl-NL"/>
        </w:rPr>
        <w:t xml:space="preserve">  </w:t>
      </w:r>
    </w:p>
    <w:p w14:paraId="590120CF" w14:textId="77777777" w:rsidR="008578D7" w:rsidRPr="00B52296" w:rsidRDefault="008578D7" w:rsidP="00994D78">
      <w:pPr>
        <w:spacing w:before="120" w:after="120" w:line="264" w:lineRule="auto"/>
        <w:ind w:firstLine="850"/>
        <w:jc w:val="both"/>
        <w:rPr>
          <w:sz w:val="28"/>
          <w:szCs w:val="28"/>
          <w:lang w:val="nl-NL"/>
        </w:rPr>
      </w:pPr>
      <w:r w:rsidRPr="00B52296">
        <w:rPr>
          <w:b/>
          <w:bCs/>
          <w:sz w:val="28"/>
          <w:szCs w:val="28"/>
          <w:lang w:val="nl-NL"/>
        </w:rPr>
        <w:t>Điều 8. Trình tự, thủ tục, đấu giá</w:t>
      </w:r>
    </w:p>
    <w:p w14:paraId="1B548D34" w14:textId="77777777" w:rsidR="008578D7" w:rsidRPr="00B52296" w:rsidRDefault="008578D7" w:rsidP="00994D78">
      <w:pPr>
        <w:spacing w:before="40" w:line="264" w:lineRule="auto"/>
        <w:ind w:firstLine="850"/>
        <w:jc w:val="both"/>
        <w:rPr>
          <w:b/>
          <w:bCs/>
          <w:sz w:val="28"/>
          <w:szCs w:val="28"/>
          <w:lang w:val="nl-NL"/>
        </w:rPr>
      </w:pPr>
      <w:r w:rsidRPr="00B52296">
        <w:rPr>
          <w:sz w:val="28"/>
          <w:szCs w:val="28"/>
          <w:lang w:val="nl-NL"/>
        </w:rPr>
        <w:t>Việc đấu giá quyền sử dụng kho số viễn thông, tên miền Internet được thực hiện theo trình tự, thủ tục quy định tại Chương III, Chương IV Luật Đấu giá tài sản.</w:t>
      </w:r>
    </w:p>
    <w:p w14:paraId="15B9BBDD" w14:textId="1FAB4784" w:rsidR="00EA6A01" w:rsidRPr="00B52296" w:rsidRDefault="00EA6A01" w:rsidP="00994D78">
      <w:pPr>
        <w:spacing w:before="120" w:after="120" w:line="264" w:lineRule="auto"/>
        <w:ind w:firstLine="850"/>
        <w:jc w:val="both"/>
        <w:rPr>
          <w:sz w:val="28"/>
          <w:szCs w:val="28"/>
          <w:lang w:val="nl-NL"/>
        </w:rPr>
      </w:pPr>
      <w:r w:rsidRPr="00B52296">
        <w:rPr>
          <w:b/>
          <w:bCs/>
          <w:sz w:val="28"/>
          <w:szCs w:val="28"/>
          <w:lang w:val="nl-NL"/>
        </w:rPr>
        <w:t xml:space="preserve">Điều </w:t>
      </w:r>
      <w:r w:rsidR="00BB2402" w:rsidRPr="00B52296">
        <w:rPr>
          <w:b/>
          <w:bCs/>
          <w:sz w:val="28"/>
          <w:szCs w:val="28"/>
          <w:lang w:val="nl-NL"/>
        </w:rPr>
        <w:t>9</w:t>
      </w:r>
      <w:r w:rsidRPr="00B52296">
        <w:rPr>
          <w:b/>
          <w:bCs/>
          <w:sz w:val="28"/>
          <w:szCs w:val="28"/>
          <w:lang w:val="nl-NL"/>
        </w:rPr>
        <w:t xml:space="preserve">. </w:t>
      </w:r>
      <w:r w:rsidR="00EB6DDF" w:rsidRPr="00B52296">
        <w:rPr>
          <w:b/>
          <w:bCs/>
          <w:sz w:val="28"/>
          <w:szCs w:val="28"/>
          <w:lang w:val="nl-NL"/>
        </w:rPr>
        <w:t>Quy chế đấu giá</w:t>
      </w:r>
    </w:p>
    <w:p w14:paraId="1168DB10" w14:textId="77777777" w:rsidR="00EA6A01" w:rsidRPr="00B52296" w:rsidRDefault="00FF0781" w:rsidP="00994D78">
      <w:pPr>
        <w:spacing w:before="40" w:line="264" w:lineRule="auto"/>
        <w:ind w:firstLine="850"/>
        <w:jc w:val="both"/>
        <w:rPr>
          <w:sz w:val="28"/>
          <w:szCs w:val="28"/>
          <w:lang w:val="nl-NL"/>
        </w:rPr>
      </w:pPr>
      <w:r w:rsidRPr="00B52296">
        <w:rPr>
          <w:sz w:val="28"/>
          <w:szCs w:val="28"/>
          <w:lang w:val="nl-NL"/>
        </w:rPr>
        <w:t>1</w:t>
      </w:r>
      <w:r w:rsidR="00EA6A01" w:rsidRPr="00B52296">
        <w:rPr>
          <w:sz w:val="28"/>
          <w:szCs w:val="28"/>
          <w:lang w:val="nl-NL"/>
        </w:rPr>
        <w:t>. Đối với cuộc đấu giá do Bộ Thông tin và Truyền thông tổ chức:</w:t>
      </w:r>
    </w:p>
    <w:p w14:paraId="7EA8BD1D" w14:textId="1655DEF1" w:rsidR="00EA6A01" w:rsidRPr="00B52296" w:rsidRDefault="00EA6A01" w:rsidP="00994D78">
      <w:pPr>
        <w:spacing w:before="40" w:line="264" w:lineRule="auto"/>
        <w:ind w:firstLine="850"/>
        <w:jc w:val="both"/>
        <w:rPr>
          <w:sz w:val="28"/>
          <w:szCs w:val="28"/>
          <w:lang w:val="nl-NL"/>
        </w:rPr>
      </w:pPr>
      <w:r w:rsidRPr="00B52296">
        <w:rPr>
          <w:sz w:val="28"/>
          <w:szCs w:val="28"/>
          <w:lang w:val="nl-NL"/>
        </w:rPr>
        <w:lastRenderedPageBreak/>
        <w:t xml:space="preserve">Cơ quan được giao thực hiện một số nhiệm vụ về đấu giá xây dựng </w:t>
      </w:r>
      <w:r w:rsidR="00854814" w:rsidRPr="00B52296">
        <w:rPr>
          <w:sz w:val="28"/>
          <w:szCs w:val="28"/>
          <w:lang w:val="nl-NL"/>
        </w:rPr>
        <w:t xml:space="preserve">và trình Bộ trưởng Bộ Thông tin và Truyền thông quyết định </w:t>
      </w:r>
      <w:r w:rsidRPr="00B52296">
        <w:rPr>
          <w:sz w:val="28"/>
          <w:szCs w:val="28"/>
          <w:lang w:val="nl-NL"/>
        </w:rPr>
        <w:t>các nội dung về tiền đặt trước, hình thức</w:t>
      </w:r>
      <w:r w:rsidR="006851DE" w:rsidRPr="00B52296">
        <w:rPr>
          <w:sz w:val="28"/>
          <w:szCs w:val="28"/>
          <w:lang w:val="nl-NL"/>
        </w:rPr>
        <w:t xml:space="preserve"> đấu giá</w:t>
      </w:r>
      <w:r w:rsidRPr="00B52296">
        <w:rPr>
          <w:sz w:val="28"/>
          <w:szCs w:val="28"/>
          <w:lang w:val="nl-NL"/>
        </w:rPr>
        <w:t xml:space="preserve">, </w:t>
      </w:r>
      <w:r w:rsidR="00D32149" w:rsidRPr="00B52296">
        <w:rPr>
          <w:sz w:val="28"/>
          <w:szCs w:val="28"/>
          <w:lang w:val="nl-NL"/>
        </w:rPr>
        <w:t xml:space="preserve">giá khởi điểm (trong trường hợp công khai giá khởi điểm) </w:t>
      </w:r>
      <w:r w:rsidRPr="00B52296">
        <w:rPr>
          <w:sz w:val="28"/>
          <w:szCs w:val="28"/>
          <w:lang w:val="nl-NL"/>
        </w:rPr>
        <w:t xml:space="preserve">trước khi thống nhất với </w:t>
      </w:r>
      <w:r w:rsidR="00640CEE" w:rsidRPr="00B52296">
        <w:rPr>
          <w:sz w:val="28"/>
          <w:szCs w:val="28"/>
          <w:lang w:val="nl-NL"/>
        </w:rPr>
        <w:t>Tổ chức đấu giá tài sản</w:t>
      </w:r>
      <w:r w:rsidRPr="00B52296">
        <w:rPr>
          <w:sz w:val="28"/>
          <w:szCs w:val="28"/>
          <w:lang w:val="nl-NL"/>
        </w:rPr>
        <w:t xml:space="preserve"> để đưa vào Quy chế đấu giá.</w:t>
      </w:r>
    </w:p>
    <w:p w14:paraId="2A6C0C9B" w14:textId="77777777" w:rsidR="00EA6A01" w:rsidRPr="00B52296" w:rsidRDefault="00FF0781" w:rsidP="00994D78">
      <w:pPr>
        <w:spacing w:before="40" w:line="264" w:lineRule="auto"/>
        <w:ind w:firstLine="850"/>
        <w:jc w:val="both"/>
        <w:rPr>
          <w:sz w:val="28"/>
          <w:szCs w:val="28"/>
          <w:lang w:val="nl-NL"/>
        </w:rPr>
      </w:pPr>
      <w:r w:rsidRPr="00B52296">
        <w:rPr>
          <w:sz w:val="28"/>
          <w:szCs w:val="28"/>
          <w:lang w:val="nl-NL"/>
        </w:rPr>
        <w:t>2</w:t>
      </w:r>
      <w:r w:rsidR="00EA6A01" w:rsidRPr="00B52296">
        <w:rPr>
          <w:sz w:val="28"/>
          <w:szCs w:val="28"/>
          <w:lang w:val="nl-NL"/>
        </w:rPr>
        <w:t xml:space="preserve">. Đối với cuộc đấu giá do doanh nghiệp viễn thông tổ chức: </w:t>
      </w:r>
    </w:p>
    <w:p w14:paraId="0E2C4E95" w14:textId="4DE43966" w:rsidR="00EA6A01" w:rsidRPr="00B52296" w:rsidRDefault="00EA6A01" w:rsidP="00994D78">
      <w:pPr>
        <w:tabs>
          <w:tab w:val="left" w:pos="993"/>
        </w:tabs>
        <w:spacing w:before="40" w:line="264" w:lineRule="auto"/>
        <w:ind w:firstLine="850"/>
        <w:jc w:val="both"/>
        <w:rPr>
          <w:sz w:val="28"/>
          <w:szCs w:val="28"/>
          <w:lang w:val="nl-NL"/>
        </w:rPr>
      </w:pPr>
      <w:r w:rsidRPr="00B52296">
        <w:rPr>
          <w:sz w:val="28"/>
          <w:szCs w:val="28"/>
          <w:lang w:val="nl-NL"/>
        </w:rPr>
        <w:t xml:space="preserve">a) Doanh nghiệp viễn thông thống nhất với </w:t>
      </w:r>
      <w:r w:rsidR="00640CEE" w:rsidRPr="00B52296">
        <w:rPr>
          <w:sz w:val="28"/>
          <w:szCs w:val="28"/>
          <w:lang w:val="nl-NL"/>
        </w:rPr>
        <w:t>Tổ chức đấu giá tài sản</w:t>
      </w:r>
      <w:r w:rsidRPr="00B52296">
        <w:rPr>
          <w:sz w:val="28"/>
          <w:szCs w:val="28"/>
          <w:lang w:val="nl-NL"/>
        </w:rPr>
        <w:t xml:space="preserve"> về tiền đặt trước, hình thức đấu giá, giá khởi điểm </w:t>
      </w:r>
      <w:r w:rsidR="00BB2102" w:rsidRPr="00B52296">
        <w:rPr>
          <w:sz w:val="28"/>
          <w:szCs w:val="28"/>
          <w:lang w:val="nl-NL"/>
        </w:rPr>
        <w:t>(</w:t>
      </w:r>
      <w:r w:rsidRPr="00B52296">
        <w:rPr>
          <w:sz w:val="28"/>
          <w:szCs w:val="28"/>
          <w:lang w:val="nl-NL"/>
        </w:rPr>
        <w:t>đã được Bộ trưởng Bộ Thông tin và Truyền thông phê duyệt</w:t>
      </w:r>
      <w:r w:rsidR="00BB2102" w:rsidRPr="00B52296">
        <w:rPr>
          <w:sz w:val="28"/>
          <w:szCs w:val="28"/>
          <w:lang w:val="nl-NL"/>
        </w:rPr>
        <w:t>)</w:t>
      </w:r>
      <w:r w:rsidRPr="00B52296">
        <w:rPr>
          <w:sz w:val="28"/>
          <w:szCs w:val="28"/>
          <w:lang w:val="nl-NL"/>
        </w:rPr>
        <w:t xml:space="preserve"> để đưa vào </w:t>
      </w:r>
      <w:r w:rsidR="00EB6DDF" w:rsidRPr="00B52296">
        <w:rPr>
          <w:sz w:val="28"/>
          <w:szCs w:val="28"/>
          <w:lang w:val="nl-NL"/>
        </w:rPr>
        <w:t>Quy chế đấu giá</w:t>
      </w:r>
      <w:r w:rsidR="002A2C85" w:rsidRPr="00B52296">
        <w:rPr>
          <w:sz w:val="28"/>
          <w:szCs w:val="28"/>
          <w:lang w:val="nl-NL"/>
        </w:rPr>
        <w:t>.</w:t>
      </w:r>
    </w:p>
    <w:p w14:paraId="54CF6D6A" w14:textId="7BAB8D6D" w:rsidR="00EA6A01" w:rsidRPr="00B52296" w:rsidRDefault="00EA6A01" w:rsidP="00994D78">
      <w:pPr>
        <w:tabs>
          <w:tab w:val="left" w:pos="993"/>
        </w:tabs>
        <w:spacing w:before="40" w:line="264" w:lineRule="auto"/>
        <w:ind w:firstLine="850"/>
        <w:jc w:val="both"/>
        <w:rPr>
          <w:sz w:val="28"/>
          <w:szCs w:val="28"/>
          <w:lang w:val="nl-NL"/>
        </w:rPr>
      </w:pPr>
      <w:r w:rsidRPr="00B52296">
        <w:rPr>
          <w:sz w:val="28"/>
          <w:szCs w:val="28"/>
          <w:lang w:val="nl-NL"/>
        </w:rPr>
        <w:t xml:space="preserve">b) Doanh nghiệp viễn thông cung cấp cho </w:t>
      </w:r>
      <w:r w:rsidR="00640CEE" w:rsidRPr="00B52296">
        <w:rPr>
          <w:sz w:val="28"/>
          <w:szCs w:val="28"/>
          <w:lang w:val="nl-NL"/>
        </w:rPr>
        <w:t>Tổ chức đấu giá tài sản</w:t>
      </w:r>
      <w:r w:rsidRPr="00B52296">
        <w:rPr>
          <w:sz w:val="28"/>
          <w:szCs w:val="28"/>
          <w:lang w:val="nl-NL"/>
        </w:rPr>
        <w:t xml:space="preserve"> </w:t>
      </w:r>
      <w:r w:rsidR="00FE12D4" w:rsidRPr="00B52296">
        <w:rPr>
          <w:sz w:val="28"/>
          <w:szCs w:val="28"/>
          <w:lang w:val="nl-NL"/>
        </w:rPr>
        <w:t xml:space="preserve">các </w:t>
      </w:r>
      <w:r w:rsidRPr="00B52296">
        <w:rPr>
          <w:sz w:val="28"/>
          <w:szCs w:val="28"/>
          <w:lang w:val="nl-NL"/>
        </w:rPr>
        <w:t xml:space="preserve">tài liệu giới thiệu về mã, số, khối số viễn thông được đấu giá; điều kiện tham gia đấu giá; mẫu văn bản đăng ký tham gia đấu giá; bước giá.  </w:t>
      </w:r>
    </w:p>
    <w:p w14:paraId="34A559B2" w14:textId="1B6BAFEA" w:rsidR="00FF0781" w:rsidRPr="00B52296" w:rsidRDefault="00FF0781" w:rsidP="00994D78">
      <w:pPr>
        <w:spacing w:before="40" w:line="264" w:lineRule="auto"/>
        <w:ind w:firstLine="850"/>
        <w:jc w:val="both"/>
        <w:rPr>
          <w:sz w:val="28"/>
          <w:szCs w:val="28"/>
          <w:lang w:val="nl-NL"/>
        </w:rPr>
      </w:pPr>
      <w:r w:rsidRPr="00B52296">
        <w:rPr>
          <w:sz w:val="28"/>
          <w:szCs w:val="28"/>
          <w:lang w:val="nl-NL"/>
        </w:rPr>
        <w:t xml:space="preserve">3. </w:t>
      </w:r>
      <w:r w:rsidR="00EB6DDF" w:rsidRPr="00B52296">
        <w:rPr>
          <w:sz w:val="28"/>
          <w:szCs w:val="28"/>
          <w:lang w:val="nl-NL"/>
        </w:rPr>
        <w:t>Quy chế đấu giá</w:t>
      </w:r>
      <w:r w:rsidR="00FE12D4" w:rsidRPr="00B52296">
        <w:rPr>
          <w:sz w:val="28"/>
          <w:szCs w:val="28"/>
          <w:lang w:val="nl-NL"/>
        </w:rPr>
        <w:t xml:space="preserve"> </w:t>
      </w:r>
      <w:r w:rsidRPr="00B52296">
        <w:rPr>
          <w:sz w:val="28"/>
          <w:szCs w:val="28"/>
          <w:lang w:val="nl-NL"/>
        </w:rPr>
        <w:t xml:space="preserve">áp dụng cho từng cuộc đấu giá </w:t>
      </w:r>
      <w:r w:rsidR="00577587" w:rsidRPr="00B52296">
        <w:rPr>
          <w:sz w:val="28"/>
          <w:szCs w:val="28"/>
          <w:lang w:val="nl-NL"/>
        </w:rPr>
        <w:t xml:space="preserve">phải được ban hành </w:t>
      </w:r>
      <w:r w:rsidRPr="00B52296">
        <w:rPr>
          <w:sz w:val="28"/>
          <w:szCs w:val="28"/>
          <w:lang w:val="nl-NL"/>
        </w:rPr>
        <w:t xml:space="preserve">trước ngày niêm yết việc đấu giá tài sản theo quy định tại Điều 34 Luật </w:t>
      </w:r>
      <w:r w:rsidR="00E60210" w:rsidRPr="00B52296">
        <w:rPr>
          <w:sz w:val="28"/>
          <w:szCs w:val="28"/>
          <w:lang w:val="nl-NL"/>
        </w:rPr>
        <w:t>Đ</w:t>
      </w:r>
      <w:r w:rsidRPr="00B52296">
        <w:rPr>
          <w:sz w:val="28"/>
          <w:szCs w:val="28"/>
          <w:lang w:val="nl-NL"/>
        </w:rPr>
        <w:t>ấu giá tài sản.</w:t>
      </w:r>
    </w:p>
    <w:p w14:paraId="466EC181" w14:textId="77777777" w:rsidR="00914C9C" w:rsidRPr="00B52296" w:rsidRDefault="00914C9C" w:rsidP="00994D78">
      <w:pPr>
        <w:spacing w:before="120" w:after="120" w:line="264" w:lineRule="auto"/>
        <w:ind w:firstLine="850"/>
        <w:jc w:val="both"/>
        <w:rPr>
          <w:b/>
          <w:sz w:val="28"/>
          <w:szCs w:val="28"/>
          <w:lang w:val="vi-VN"/>
        </w:rPr>
      </w:pPr>
      <w:r w:rsidRPr="00B52296">
        <w:rPr>
          <w:b/>
          <w:sz w:val="28"/>
          <w:szCs w:val="28"/>
          <w:lang w:val="vi-VN"/>
        </w:rPr>
        <w:t>Điều 1</w:t>
      </w:r>
      <w:r w:rsidRPr="00B52296">
        <w:rPr>
          <w:b/>
          <w:sz w:val="28"/>
          <w:szCs w:val="28"/>
        </w:rPr>
        <w:t>0</w:t>
      </w:r>
      <w:r w:rsidRPr="00B52296">
        <w:rPr>
          <w:b/>
          <w:sz w:val="28"/>
          <w:szCs w:val="28"/>
          <w:lang w:val="vi-VN"/>
        </w:rPr>
        <w:t>. Trường hợp không tổ chức đấu giá</w:t>
      </w:r>
    </w:p>
    <w:p w14:paraId="2202426A" w14:textId="1E2FA2BD" w:rsidR="00914C9C" w:rsidRPr="00B52296" w:rsidRDefault="00640CEE" w:rsidP="00914C9C">
      <w:pPr>
        <w:spacing w:before="40" w:line="264" w:lineRule="auto"/>
        <w:ind w:firstLine="851"/>
        <w:jc w:val="both"/>
        <w:rPr>
          <w:sz w:val="28"/>
          <w:szCs w:val="28"/>
          <w:lang w:val="nl-NL"/>
        </w:rPr>
      </w:pPr>
      <w:r w:rsidRPr="00B52296">
        <w:rPr>
          <w:sz w:val="28"/>
          <w:szCs w:val="28"/>
          <w:lang w:val="nl-NL"/>
        </w:rPr>
        <w:t>Tổ chức đấu giá tài sản</w:t>
      </w:r>
      <w:r w:rsidR="00914C9C" w:rsidRPr="00B52296">
        <w:rPr>
          <w:sz w:val="28"/>
          <w:szCs w:val="28"/>
          <w:lang w:val="nl-NL"/>
        </w:rPr>
        <w:t xml:space="preserve"> không tổ chức cuộc đấu giá và hoàn trả tiền đặt trước cho người tham gia đấu giá</w:t>
      </w:r>
      <w:r w:rsidR="00577587" w:rsidRPr="00B52296">
        <w:rPr>
          <w:sz w:val="28"/>
          <w:szCs w:val="28"/>
          <w:lang w:val="nl-NL"/>
        </w:rPr>
        <w:t xml:space="preserve"> trong các trường hợp sau</w:t>
      </w:r>
      <w:r w:rsidR="00914C9C" w:rsidRPr="00B52296">
        <w:rPr>
          <w:sz w:val="28"/>
          <w:szCs w:val="28"/>
          <w:lang w:val="nl-NL"/>
        </w:rPr>
        <w:t>:</w:t>
      </w:r>
    </w:p>
    <w:p w14:paraId="4BBA9A19" w14:textId="77777777" w:rsidR="00914C9C" w:rsidRPr="00B52296" w:rsidRDefault="00914C9C" w:rsidP="00914C9C">
      <w:pPr>
        <w:spacing w:before="40" w:line="264" w:lineRule="auto"/>
        <w:ind w:firstLine="851"/>
        <w:jc w:val="both"/>
        <w:rPr>
          <w:sz w:val="28"/>
          <w:szCs w:val="28"/>
          <w:lang w:val="nl-NL"/>
        </w:rPr>
      </w:pPr>
      <w:r w:rsidRPr="00B52296">
        <w:rPr>
          <w:sz w:val="28"/>
          <w:szCs w:val="28"/>
          <w:lang w:val="nl-NL"/>
        </w:rPr>
        <w:t>1. Trước ngày tổ chức cuộc đấu giá, cơ quan nhà nước có thẩm quyền có văn bản yêu cầu dừng tổ chức cuộc đấu giá;</w:t>
      </w:r>
    </w:p>
    <w:p w14:paraId="50B696C2" w14:textId="210046FF" w:rsidR="00914C9C" w:rsidRPr="00B52296" w:rsidRDefault="00914C9C" w:rsidP="00914C9C">
      <w:pPr>
        <w:spacing w:before="40" w:line="264" w:lineRule="auto"/>
        <w:ind w:firstLine="851"/>
        <w:jc w:val="both"/>
        <w:rPr>
          <w:sz w:val="28"/>
          <w:szCs w:val="28"/>
          <w:lang w:val="nl-NL"/>
        </w:rPr>
      </w:pPr>
      <w:r w:rsidRPr="00B52296">
        <w:rPr>
          <w:sz w:val="28"/>
          <w:szCs w:val="28"/>
          <w:lang w:val="nl-NL"/>
        </w:rPr>
        <w:t xml:space="preserve">2. </w:t>
      </w:r>
      <w:r w:rsidR="00781EEA" w:rsidRPr="00B52296">
        <w:rPr>
          <w:sz w:val="28"/>
          <w:szCs w:val="28"/>
          <w:lang w:val="nl-NL"/>
        </w:rPr>
        <w:t>Tại cuộc đấu giá lần đầu tiên</w:t>
      </w:r>
      <w:r w:rsidRPr="00B52296">
        <w:rPr>
          <w:sz w:val="28"/>
          <w:szCs w:val="28"/>
          <w:lang w:val="nl-NL"/>
        </w:rPr>
        <w:t xml:space="preserve"> tính đến thời điểm hết hạn tiếp nhận hồ sơ tham gia đấu giá</w:t>
      </w:r>
      <w:r w:rsidR="00577587" w:rsidRPr="00B52296">
        <w:rPr>
          <w:sz w:val="28"/>
          <w:szCs w:val="28"/>
          <w:lang w:val="nl-NL"/>
        </w:rPr>
        <w:t xml:space="preserve">, sau 02 lần thông báo </w:t>
      </w:r>
      <w:r w:rsidRPr="00B52296">
        <w:rPr>
          <w:sz w:val="28"/>
          <w:szCs w:val="28"/>
          <w:lang w:val="nl-NL"/>
        </w:rPr>
        <w:t xml:space="preserve">mà vẫn không đủ từ 02 </w:t>
      </w:r>
      <w:r w:rsidR="00F960C8" w:rsidRPr="00B52296">
        <w:rPr>
          <w:sz w:val="28"/>
          <w:szCs w:val="28"/>
          <w:lang w:val="nl-NL"/>
        </w:rPr>
        <w:t xml:space="preserve">người đủ điều kiện </w:t>
      </w:r>
      <w:r w:rsidR="00D23C5E" w:rsidRPr="00B52296">
        <w:rPr>
          <w:sz w:val="28"/>
          <w:szCs w:val="28"/>
          <w:lang w:val="nl-NL"/>
        </w:rPr>
        <w:t>tham gia đấu giá</w:t>
      </w:r>
      <w:r w:rsidR="00781EEA" w:rsidRPr="00B52296">
        <w:rPr>
          <w:sz w:val="28"/>
          <w:szCs w:val="28"/>
          <w:lang w:val="nl-NL"/>
        </w:rPr>
        <w:t>.</w:t>
      </w:r>
    </w:p>
    <w:p w14:paraId="07C27CFA" w14:textId="21F0913C" w:rsidR="008E4F2A" w:rsidRPr="00B52296" w:rsidRDefault="008E4F2A" w:rsidP="00914C9C">
      <w:pPr>
        <w:spacing w:before="40" w:line="264" w:lineRule="auto"/>
        <w:ind w:firstLine="851"/>
        <w:jc w:val="both"/>
        <w:rPr>
          <w:sz w:val="28"/>
          <w:szCs w:val="28"/>
          <w:lang w:val="nl-NL"/>
        </w:rPr>
      </w:pPr>
      <w:r w:rsidRPr="00B52296">
        <w:rPr>
          <w:sz w:val="28"/>
          <w:szCs w:val="28"/>
          <w:lang w:val="nl-NL"/>
        </w:rPr>
        <w:t>3. T</w:t>
      </w:r>
      <w:r w:rsidRPr="00B52296">
        <w:rPr>
          <w:color w:val="000000"/>
          <w:sz w:val="28"/>
          <w:szCs w:val="28"/>
        </w:rPr>
        <w:t>rong trường hợp chỉ có 01 người đăng ký tham gia đấu giá, 01 người tham gia đấu giá, 01 người trả giá cao nhất và ít nhất bằng giá khởi điểm</w:t>
      </w:r>
      <w:r w:rsidR="00FC14BD" w:rsidRPr="00B52296">
        <w:rPr>
          <w:color w:val="000000"/>
          <w:sz w:val="28"/>
          <w:szCs w:val="28"/>
        </w:rPr>
        <w:t>.</w:t>
      </w:r>
      <w:r w:rsidRPr="00B52296">
        <w:rPr>
          <w:color w:val="000000"/>
          <w:sz w:val="28"/>
          <w:szCs w:val="28"/>
        </w:rPr>
        <w:t xml:space="preserve"> </w:t>
      </w:r>
    </w:p>
    <w:p w14:paraId="4B4136E5" w14:textId="0D487310" w:rsidR="00337446" w:rsidRPr="00B52296" w:rsidRDefault="00337446" w:rsidP="00B52296">
      <w:pPr>
        <w:spacing w:before="240" w:after="120" w:line="264" w:lineRule="auto"/>
        <w:ind w:firstLine="850"/>
        <w:jc w:val="both"/>
        <w:rPr>
          <w:sz w:val="28"/>
          <w:szCs w:val="28"/>
          <w:lang w:val="nl-NL"/>
        </w:rPr>
      </w:pPr>
      <w:r w:rsidRPr="00B52296">
        <w:rPr>
          <w:b/>
          <w:bCs/>
          <w:sz w:val="28"/>
          <w:szCs w:val="28"/>
          <w:lang w:val="nl-NL"/>
        </w:rPr>
        <w:t xml:space="preserve">Điều 11. </w:t>
      </w:r>
      <w:r w:rsidR="00B15B55" w:rsidRPr="00B52296">
        <w:rPr>
          <w:b/>
          <w:bCs/>
          <w:sz w:val="28"/>
          <w:szCs w:val="28"/>
          <w:lang w:val="nl-NL"/>
        </w:rPr>
        <w:t>Xử lý trường hợp đấu giá không thành</w:t>
      </w:r>
    </w:p>
    <w:p w14:paraId="1FE3D240" w14:textId="77777777" w:rsidR="00337446" w:rsidRPr="00B52296" w:rsidRDefault="00337446" w:rsidP="00337446">
      <w:pPr>
        <w:spacing w:before="40" w:line="264" w:lineRule="auto"/>
        <w:ind w:firstLine="851"/>
        <w:jc w:val="both"/>
        <w:rPr>
          <w:sz w:val="28"/>
          <w:szCs w:val="28"/>
          <w:lang w:val="nl-NL"/>
        </w:rPr>
      </w:pPr>
      <w:r w:rsidRPr="00B52296">
        <w:rPr>
          <w:sz w:val="28"/>
          <w:szCs w:val="28"/>
          <w:lang w:val="nl-NL"/>
        </w:rPr>
        <w:t>1. Tổ chức đấu giá lại mã, số viễn thông, tên miền Internet trong các trường hợp sau:</w:t>
      </w:r>
    </w:p>
    <w:p w14:paraId="020599AD" w14:textId="77777777" w:rsidR="0064515D" w:rsidRPr="00B52296" w:rsidRDefault="0064515D" w:rsidP="00337446">
      <w:pPr>
        <w:spacing w:before="40" w:line="264" w:lineRule="auto"/>
        <w:ind w:firstLine="851"/>
        <w:jc w:val="both"/>
        <w:rPr>
          <w:sz w:val="28"/>
          <w:szCs w:val="28"/>
          <w:lang w:val="nl-NL"/>
        </w:rPr>
      </w:pPr>
      <w:r w:rsidRPr="00B52296">
        <w:rPr>
          <w:sz w:val="28"/>
          <w:szCs w:val="28"/>
          <w:lang w:val="nl-NL"/>
        </w:rPr>
        <w:t>a) Các trường hợp không tổ chức đấu giá quy định tại Điều 10 Quyết định này;</w:t>
      </w:r>
    </w:p>
    <w:p w14:paraId="2BE52CB5" w14:textId="77777777" w:rsidR="00E34825" w:rsidRPr="00B52296" w:rsidRDefault="00E34825" w:rsidP="00E34825">
      <w:pPr>
        <w:spacing w:before="40" w:line="264" w:lineRule="auto"/>
        <w:ind w:firstLine="850"/>
        <w:jc w:val="both"/>
        <w:rPr>
          <w:sz w:val="28"/>
          <w:szCs w:val="28"/>
        </w:rPr>
      </w:pPr>
      <w:r w:rsidRPr="00B52296">
        <w:rPr>
          <w:sz w:val="28"/>
          <w:szCs w:val="28"/>
          <w:lang w:val="nl-NL"/>
        </w:rPr>
        <w:t>b) Không có người tham gia đấu giá nào nộp Hồ sơ tham gia đấu giá hoặc s</w:t>
      </w:r>
      <w:r w:rsidRPr="00B52296">
        <w:rPr>
          <w:sz w:val="28"/>
          <w:szCs w:val="28"/>
        </w:rPr>
        <w:t>ố lượng người nộp hồ sơ tham gia đấu giá hoặc số lượng người đủ điều kiện tham gia đấu giá hoặc số lượng người tham gia trả giá ít hơn hai;</w:t>
      </w:r>
    </w:p>
    <w:p w14:paraId="11F0F1B4" w14:textId="649E0645" w:rsidR="00E34825" w:rsidRPr="00B52296" w:rsidRDefault="00E34825" w:rsidP="00E34825">
      <w:pPr>
        <w:spacing w:before="40" w:line="264" w:lineRule="auto"/>
        <w:ind w:firstLine="850"/>
        <w:jc w:val="both"/>
        <w:rPr>
          <w:sz w:val="28"/>
          <w:szCs w:val="28"/>
          <w:lang w:val="nl-NL"/>
        </w:rPr>
      </w:pPr>
      <w:r w:rsidRPr="00B52296">
        <w:rPr>
          <w:sz w:val="28"/>
          <w:szCs w:val="28"/>
          <w:lang w:val="nl-NL"/>
        </w:rPr>
        <w:t xml:space="preserve">c) Tất cả người </w:t>
      </w:r>
      <w:r w:rsidR="00577587" w:rsidRPr="00B52296">
        <w:rPr>
          <w:sz w:val="28"/>
          <w:szCs w:val="28"/>
          <w:lang w:val="nl-NL"/>
        </w:rPr>
        <w:t xml:space="preserve">trúng đấu giá </w:t>
      </w:r>
      <w:r w:rsidRPr="00B52296">
        <w:rPr>
          <w:sz w:val="28"/>
          <w:szCs w:val="28"/>
          <w:lang w:val="nl-NL"/>
        </w:rPr>
        <w:t>bị hủy kết quả đấu giá hoặc tất cả người tham gia đấu giá trả giá thấp hơn giá khởi điểm;</w:t>
      </w:r>
    </w:p>
    <w:p w14:paraId="6375379E" w14:textId="6853696C" w:rsidR="00E34825" w:rsidRPr="00B52296" w:rsidRDefault="00E34825" w:rsidP="00E34825">
      <w:pPr>
        <w:spacing w:before="40" w:line="264" w:lineRule="auto"/>
        <w:ind w:firstLine="850"/>
        <w:jc w:val="both"/>
        <w:rPr>
          <w:sz w:val="28"/>
          <w:szCs w:val="28"/>
          <w:lang w:val="nl-NL"/>
        </w:rPr>
      </w:pPr>
      <w:r w:rsidRPr="00B52296">
        <w:rPr>
          <w:sz w:val="28"/>
          <w:szCs w:val="28"/>
          <w:lang w:val="nl-NL"/>
        </w:rPr>
        <w:t xml:space="preserve">d) </w:t>
      </w:r>
      <w:r w:rsidR="002A32C0" w:rsidRPr="00B52296">
        <w:rPr>
          <w:sz w:val="28"/>
          <w:szCs w:val="28"/>
          <w:lang w:val="nl-NL"/>
        </w:rPr>
        <w:t xml:space="preserve">Tên miền đã được đấu giá nhưng tổ chức, cá nhân trúng đấu giá không nộp tiền trúng đấu giá; Tên miền đã được đấu giá nhưng tổ chức, cá nhân trúng đấu giá không </w:t>
      </w:r>
      <w:r w:rsidR="002A32C0" w:rsidRPr="00B52296">
        <w:rPr>
          <w:sz w:val="28"/>
          <w:szCs w:val="28"/>
        </w:rPr>
        <w:t>hoàn tất thủ tục đăng ký sử dụng tên miền theo quy định</w:t>
      </w:r>
      <w:r w:rsidR="002A32C0" w:rsidRPr="00B52296">
        <w:rPr>
          <w:sz w:val="28"/>
          <w:szCs w:val="28"/>
          <w:lang w:val="nl-NL"/>
        </w:rPr>
        <w:t xml:space="preserve"> </w:t>
      </w:r>
      <w:r w:rsidRPr="00B52296">
        <w:rPr>
          <w:sz w:val="28"/>
          <w:szCs w:val="28"/>
          <w:lang w:val="nl-NL"/>
        </w:rPr>
        <w:t xml:space="preserve">Tên miền </w:t>
      </w:r>
      <w:r w:rsidRPr="00B52296">
        <w:rPr>
          <w:sz w:val="28"/>
          <w:szCs w:val="28"/>
          <w:lang w:val="nl-NL"/>
        </w:rPr>
        <w:lastRenderedPageBreak/>
        <w:t>đấu giá đã được đăng ký sử dụng nhưng chủ thể không tiếp tục nộp phí duy trì sử dụng khi tên miền hết hạn sử dụng theo quy định;</w:t>
      </w:r>
    </w:p>
    <w:p w14:paraId="22E38F34" w14:textId="2F72D221" w:rsidR="00E34825" w:rsidRPr="00B52296" w:rsidRDefault="00E34825" w:rsidP="00E34825">
      <w:pPr>
        <w:spacing w:before="40" w:line="264" w:lineRule="auto"/>
        <w:ind w:firstLine="850"/>
        <w:jc w:val="both"/>
        <w:rPr>
          <w:sz w:val="28"/>
          <w:szCs w:val="28"/>
          <w:lang w:val="nl-NL"/>
        </w:rPr>
      </w:pPr>
      <w:r w:rsidRPr="00B52296">
        <w:rPr>
          <w:sz w:val="28"/>
          <w:szCs w:val="28"/>
          <w:lang w:val="nl-NL"/>
        </w:rPr>
        <w:t>đ) C</w:t>
      </w:r>
      <w:r w:rsidRPr="00B52296">
        <w:rPr>
          <w:sz w:val="28"/>
          <w:szCs w:val="28"/>
        </w:rPr>
        <w:t xml:space="preserve">ác trường hợp đấu giá không thành quy định tại điểm d, đ, e Điều 52 Luật </w:t>
      </w:r>
      <w:r w:rsidR="00C8628E" w:rsidRPr="00B52296">
        <w:rPr>
          <w:sz w:val="28"/>
          <w:szCs w:val="28"/>
        </w:rPr>
        <w:t>Đ</w:t>
      </w:r>
      <w:r w:rsidRPr="00B52296">
        <w:rPr>
          <w:sz w:val="28"/>
          <w:szCs w:val="28"/>
        </w:rPr>
        <w:t>ấu giá</w:t>
      </w:r>
      <w:r w:rsidR="00D52511" w:rsidRPr="00B52296">
        <w:rPr>
          <w:sz w:val="28"/>
          <w:szCs w:val="28"/>
        </w:rPr>
        <w:t xml:space="preserve"> tài sản</w:t>
      </w:r>
      <w:r w:rsidRPr="00B52296">
        <w:rPr>
          <w:sz w:val="28"/>
          <w:szCs w:val="28"/>
        </w:rPr>
        <w:t>.</w:t>
      </w:r>
    </w:p>
    <w:p w14:paraId="0CD0472F" w14:textId="52A18870" w:rsidR="007D22BF" w:rsidRPr="00B52296" w:rsidRDefault="003C6ECF" w:rsidP="007D22BF">
      <w:pPr>
        <w:spacing w:before="40" w:line="264" w:lineRule="auto"/>
        <w:ind w:firstLine="851"/>
        <w:jc w:val="both"/>
        <w:rPr>
          <w:sz w:val="28"/>
          <w:szCs w:val="28"/>
          <w:lang w:val="nl-NL"/>
        </w:rPr>
      </w:pPr>
      <w:r w:rsidRPr="00B52296">
        <w:rPr>
          <w:sz w:val="28"/>
          <w:szCs w:val="28"/>
          <w:lang w:val="nl-NL"/>
        </w:rPr>
        <w:t xml:space="preserve">2. </w:t>
      </w:r>
      <w:r w:rsidR="0064515D" w:rsidRPr="00B52296">
        <w:rPr>
          <w:sz w:val="28"/>
          <w:szCs w:val="28"/>
          <w:lang w:val="nl-NL"/>
        </w:rPr>
        <w:t xml:space="preserve">Trường hợp tổ chức đấu giá lại đối với mã, số viễn thông quy định tại khoản 1 Điều này, </w:t>
      </w:r>
      <w:r w:rsidR="00577587" w:rsidRPr="00B52296">
        <w:rPr>
          <w:sz w:val="28"/>
          <w:szCs w:val="28"/>
          <w:lang w:val="nl-NL"/>
        </w:rPr>
        <w:t xml:space="preserve">nếu </w:t>
      </w:r>
      <w:r w:rsidR="00323C5C" w:rsidRPr="00B52296">
        <w:rPr>
          <w:sz w:val="28"/>
          <w:szCs w:val="28"/>
          <w:lang w:val="nl-NL"/>
        </w:rPr>
        <w:t>vẫn chưa xác định được người trúng đấu giá</w:t>
      </w:r>
      <w:r w:rsidR="00393FB9" w:rsidRPr="00B52296">
        <w:rPr>
          <w:sz w:val="28"/>
          <w:szCs w:val="28"/>
          <w:lang w:val="nl-NL"/>
        </w:rPr>
        <w:t>,</w:t>
      </w:r>
      <w:r w:rsidR="00323C5C" w:rsidRPr="00B52296">
        <w:rPr>
          <w:sz w:val="28"/>
          <w:szCs w:val="28"/>
          <w:lang w:val="nl-NL"/>
        </w:rPr>
        <w:t xml:space="preserve"> </w:t>
      </w:r>
      <w:r w:rsidR="0064515D" w:rsidRPr="00B52296">
        <w:rPr>
          <w:sz w:val="28"/>
          <w:szCs w:val="28"/>
          <w:lang w:val="nl-NL"/>
        </w:rPr>
        <w:t xml:space="preserve">cơ quan được giao thực hiện một số nhiệm vụ về đấu giá tài sản trình Bộ trưởng Bộ Thông tin và Truyền thông xem xét, quyết định </w:t>
      </w:r>
      <w:r w:rsidR="00577587" w:rsidRPr="00B52296">
        <w:rPr>
          <w:sz w:val="28"/>
          <w:szCs w:val="28"/>
          <w:lang w:val="nl-NL"/>
        </w:rPr>
        <w:t xml:space="preserve">việc </w:t>
      </w:r>
      <w:r w:rsidR="00FC14BD" w:rsidRPr="00B52296">
        <w:rPr>
          <w:sz w:val="28"/>
          <w:szCs w:val="28"/>
          <w:lang w:val="nl-NL"/>
        </w:rPr>
        <w:t xml:space="preserve">giảm giá khởi điểm của mã, số viễn thông, tên miền Internet để đấu giá lại theo nguyên tắc mỗi lần giảm giá không quá 10% của giá khởi điểm của lần trước liền kề. Sau 02 (hai) lần tổ chức đấu giá lại vẫn chưa xác định được người trúng </w:t>
      </w:r>
      <w:r w:rsidR="007D22BF" w:rsidRPr="00B52296">
        <w:rPr>
          <w:sz w:val="28"/>
          <w:szCs w:val="28"/>
          <w:lang w:val="nl-NL"/>
        </w:rPr>
        <w:t xml:space="preserve"> </w:t>
      </w:r>
      <w:r w:rsidR="00FC14BD" w:rsidRPr="00B52296">
        <w:rPr>
          <w:sz w:val="28"/>
          <w:szCs w:val="28"/>
          <w:lang w:val="nl-NL"/>
        </w:rPr>
        <w:t>đấu giá thì không tổ chức đấu giá lại</w:t>
      </w:r>
      <w:r w:rsidR="007D22BF" w:rsidRPr="00B52296">
        <w:rPr>
          <w:sz w:val="28"/>
          <w:szCs w:val="28"/>
          <w:lang w:val="nl-NL"/>
        </w:rPr>
        <w:t xml:space="preserve">.Trong trường hợp này thì cơ quan được giao nhiệm vụ về đấu giá trình Bộ trưởng Bộ Thông tin và Truyền thông xem xét, quyết định </w:t>
      </w:r>
      <w:r w:rsidR="007D22BF" w:rsidRPr="00B52296">
        <w:rPr>
          <w:sz w:val="28"/>
          <w:szCs w:val="28"/>
        </w:rPr>
        <w:t>đấu giá</w:t>
      </w:r>
      <w:r w:rsidR="007D22BF" w:rsidRPr="00B52296" w:rsidDel="001F3952">
        <w:rPr>
          <w:sz w:val="28"/>
          <w:szCs w:val="28"/>
        </w:rPr>
        <w:t xml:space="preserve"> </w:t>
      </w:r>
      <w:r w:rsidR="007D22BF" w:rsidRPr="00B52296">
        <w:rPr>
          <w:sz w:val="28"/>
          <w:szCs w:val="28"/>
        </w:rPr>
        <w:t>lại vào thời điểm phù hợp và xác định lại giá khởi điểm của mã, số viễn thông, tên miền Internet đấu giá không thành theo quy định tại Điều 15 của Quyết định này.</w:t>
      </w:r>
    </w:p>
    <w:p w14:paraId="60932AEC" w14:textId="63B40929" w:rsidR="008C3CE9" w:rsidRPr="00B52296" w:rsidRDefault="008C3CE9" w:rsidP="007D22BF">
      <w:pPr>
        <w:spacing w:before="40" w:line="264" w:lineRule="auto"/>
        <w:ind w:firstLine="851"/>
        <w:jc w:val="both"/>
        <w:rPr>
          <w:sz w:val="28"/>
          <w:szCs w:val="28"/>
        </w:rPr>
      </w:pPr>
      <w:r w:rsidRPr="00B52296">
        <w:rPr>
          <w:sz w:val="28"/>
          <w:szCs w:val="28"/>
        </w:rPr>
        <w:t xml:space="preserve">3. Trường hợp chỉ có một phần của mã, số viễn thông, tên miền Internet đấu giá không thành thì </w:t>
      </w:r>
      <w:r w:rsidRPr="00B52296">
        <w:rPr>
          <w:sz w:val="28"/>
          <w:szCs w:val="28"/>
          <w:lang w:val="nl-NL"/>
        </w:rPr>
        <w:t xml:space="preserve">cơ quan được giao thực hiện một số nhiệm vụ về đấu giá tài sản trình Bộ trưởng Bộ Thông tin và Truyền thông xem xét, quyết định </w:t>
      </w:r>
      <w:r w:rsidRPr="00B52296">
        <w:rPr>
          <w:sz w:val="28"/>
          <w:szCs w:val="28"/>
        </w:rPr>
        <w:t>đấu giá</w:t>
      </w:r>
      <w:r w:rsidRPr="00B52296" w:rsidDel="001F3952">
        <w:rPr>
          <w:sz w:val="28"/>
          <w:szCs w:val="28"/>
        </w:rPr>
        <w:t xml:space="preserve"> </w:t>
      </w:r>
      <w:r w:rsidRPr="00B52296">
        <w:rPr>
          <w:sz w:val="28"/>
          <w:szCs w:val="28"/>
        </w:rPr>
        <w:t>lại vào thời điểm phù hợp và xác định lại giá khởi điểm với phần mã, số viễn thông, tên miền Internet đấu giá không thành theo quy định tại Điều 15 của Quyết định này.</w:t>
      </w:r>
    </w:p>
    <w:p w14:paraId="08E28B1C" w14:textId="77777777" w:rsidR="00337446" w:rsidRPr="00B52296" w:rsidRDefault="008C3CE9" w:rsidP="00337446">
      <w:pPr>
        <w:spacing w:before="40" w:line="264" w:lineRule="auto"/>
        <w:ind w:firstLine="851"/>
        <w:jc w:val="both"/>
        <w:rPr>
          <w:sz w:val="28"/>
          <w:szCs w:val="28"/>
          <w:lang w:val="nl-NL"/>
        </w:rPr>
      </w:pPr>
      <w:r w:rsidRPr="00B52296">
        <w:rPr>
          <w:sz w:val="28"/>
          <w:szCs w:val="28"/>
          <w:lang w:val="nl-NL"/>
        </w:rPr>
        <w:t>4</w:t>
      </w:r>
      <w:r w:rsidR="00337446" w:rsidRPr="00B52296">
        <w:rPr>
          <w:sz w:val="28"/>
          <w:szCs w:val="28"/>
          <w:lang w:val="nl-NL"/>
        </w:rPr>
        <w:t>. Trình tự, thủ tục đấu giá lại được tiến hành như đấu giá lần đầu.</w:t>
      </w:r>
    </w:p>
    <w:p w14:paraId="75FF6FCF" w14:textId="77777777" w:rsidR="00914C9C" w:rsidRPr="00B52296" w:rsidRDefault="00914C9C" w:rsidP="00FF0781">
      <w:pPr>
        <w:spacing w:before="40" w:line="264" w:lineRule="auto"/>
        <w:ind w:firstLine="851"/>
        <w:jc w:val="both"/>
        <w:rPr>
          <w:sz w:val="28"/>
          <w:szCs w:val="28"/>
          <w:lang w:val="nl-NL"/>
        </w:rPr>
      </w:pPr>
    </w:p>
    <w:p w14:paraId="637152B5" w14:textId="77777777" w:rsidR="001B0B11" w:rsidRPr="00B52296" w:rsidRDefault="001B0B11" w:rsidP="009B4B32">
      <w:pPr>
        <w:spacing w:before="40" w:line="264" w:lineRule="auto"/>
        <w:jc w:val="center"/>
        <w:rPr>
          <w:sz w:val="28"/>
          <w:szCs w:val="28"/>
        </w:rPr>
      </w:pPr>
      <w:r w:rsidRPr="00B52296">
        <w:rPr>
          <w:b/>
          <w:bCs/>
          <w:sz w:val="28"/>
          <w:szCs w:val="28"/>
        </w:rPr>
        <w:t>Chương II:</w:t>
      </w:r>
    </w:p>
    <w:p w14:paraId="0D7EC2FF" w14:textId="77777777" w:rsidR="001B0B11" w:rsidRPr="00B52296" w:rsidRDefault="001B0B11" w:rsidP="009B4B32">
      <w:pPr>
        <w:spacing w:before="40" w:line="264" w:lineRule="auto"/>
        <w:jc w:val="center"/>
        <w:rPr>
          <w:sz w:val="28"/>
          <w:szCs w:val="28"/>
        </w:rPr>
      </w:pPr>
      <w:r w:rsidRPr="00B52296">
        <w:rPr>
          <w:b/>
          <w:bCs/>
          <w:sz w:val="28"/>
          <w:szCs w:val="28"/>
        </w:rPr>
        <w:t>ĐẤU GIÁ</w:t>
      </w:r>
      <w:r w:rsidR="00F8162F" w:rsidRPr="00B52296">
        <w:rPr>
          <w:b/>
          <w:bCs/>
          <w:sz w:val="28"/>
          <w:szCs w:val="28"/>
        </w:rPr>
        <w:t xml:space="preserve"> </w:t>
      </w:r>
      <w:r w:rsidRPr="00B52296">
        <w:rPr>
          <w:b/>
          <w:bCs/>
          <w:sz w:val="28"/>
          <w:szCs w:val="28"/>
        </w:rPr>
        <w:t>QUYỀN SỬ DỤNG KHO SỐ VIỄN THÔNG</w:t>
      </w:r>
      <w:r w:rsidR="001411C0" w:rsidRPr="00B52296">
        <w:rPr>
          <w:b/>
          <w:bCs/>
          <w:sz w:val="28"/>
          <w:szCs w:val="28"/>
        </w:rPr>
        <w:t>, TÊN MIỀN INTERNET</w:t>
      </w:r>
      <w:r w:rsidRPr="00B52296">
        <w:rPr>
          <w:b/>
          <w:bCs/>
          <w:sz w:val="28"/>
          <w:szCs w:val="28"/>
        </w:rPr>
        <w:t xml:space="preserve"> </w:t>
      </w:r>
    </w:p>
    <w:p w14:paraId="530B70ED" w14:textId="77777777" w:rsidR="001B0B11" w:rsidRPr="00B52296" w:rsidRDefault="001B0B11" w:rsidP="009B4B32">
      <w:pPr>
        <w:spacing w:before="40" w:line="264" w:lineRule="auto"/>
        <w:jc w:val="center"/>
        <w:rPr>
          <w:sz w:val="28"/>
          <w:szCs w:val="28"/>
        </w:rPr>
      </w:pPr>
      <w:r w:rsidRPr="00B52296">
        <w:rPr>
          <w:b/>
          <w:bCs/>
          <w:sz w:val="28"/>
          <w:szCs w:val="28"/>
        </w:rPr>
        <w:t>Mục 1</w:t>
      </w:r>
    </w:p>
    <w:p w14:paraId="78F80817" w14:textId="77777777" w:rsidR="001B0B11" w:rsidRPr="00B52296" w:rsidRDefault="007C6005" w:rsidP="009B4B32">
      <w:pPr>
        <w:spacing w:before="40" w:line="264" w:lineRule="auto"/>
        <w:jc w:val="center"/>
        <w:rPr>
          <w:b/>
          <w:bCs/>
          <w:sz w:val="28"/>
          <w:szCs w:val="28"/>
        </w:rPr>
      </w:pPr>
      <w:r w:rsidRPr="00B52296">
        <w:rPr>
          <w:b/>
          <w:bCs/>
          <w:sz w:val="28"/>
          <w:szCs w:val="28"/>
        </w:rPr>
        <w:t xml:space="preserve">QUY ĐỊNH CHUNG VỀ </w:t>
      </w:r>
      <w:r w:rsidR="001B0B11" w:rsidRPr="00B52296">
        <w:rPr>
          <w:b/>
          <w:bCs/>
          <w:sz w:val="28"/>
          <w:szCs w:val="28"/>
        </w:rPr>
        <w:t>ĐẤU GIÁ QUYỀN SỬ DỤNG KHO SỐ VIỄN THÔNG</w:t>
      </w:r>
      <w:r w:rsidR="001411C0" w:rsidRPr="00B52296">
        <w:rPr>
          <w:b/>
          <w:bCs/>
          <w:sz w:val="28"/>
          <w:szCs w:val="28"/>
        </w:rPr>
        <w:t>, TÊN MIỀN INTERNET</w:t>
      </w:r>
      <w:r w:rsidR="001B0B11" w:rsidRPr="00B52296">
        <w:rPr>
          <w:b/>
          <w:bCs/>
          <w:sz w:val="28"/>
          <w:szCs w:val="28"/>
        </w:rPr>
        <w:t xml:space="preserve"> </w:t>
      </w:r>
    </w:p>
    <w:p w14:paraId="5E5B4BF2" w14:textId="77777777" w:rsidR="001B0B11" w:rsidRPr="00B52296" w:rsidRDefault="001B0B11" w:rsidP="00B52296">
      <w:pPr>
        <w:spacing w:before="240" w:after="120" w:line="264" w:lineRule="auto"/>
        <w:ind w:firstLine="850"/>
        <w:jc w:val="both"/>
        <w:rPr>
          <w:sz w:val="28"/>
          <w:szCs w:val="28"/>
        </w:rPr>
      </w:pPr>
      <w:r w:rsidRPr="00B52296">
        <w:rPr>
          <w:b/>
          <w:bCs/>
          <w:sz w:val="28"/>
          <w:szCs w:val="28"/>
        </w:rPr>
        <w:t xml:space="preserve">Điều </w:t>
      </w:r>
      <w:r w:rsidR="001D54BC" w:rsidRPr="00B52296">
        <w:rPr>
          <w:b/>
          <w:bCs/>
          <w:sz w:val="28"/>
          <w:szCs w:val="28"/>
        </w:rPr>
        <w:t>1</w:t>
      </w:r>
      <w:r w:rsidR="000C456C" w:rsidRPr="00B52296">
        <w:rPr>
          <w:b/>
          <w:bCs/>
          <w:sz w:val="28"/>
          <w:szCs w:val="28"/>
        </w:rPr>
        <w:t>2</w:t>
      </w:r>
      <w:r w:rsidRPr="00B52296">
        <w:rPr>
          <w:b/>
          <w:bCs/>
          <w:sz w:val="28"/>
          <w:szCs w:val="28"/>
        </w:rPr>
        <w:t xml:space="preserve">. </w:t>
      </w:r>
      <w:r w:rsidR="0024795B" w:rsidRPr="00B52296">
        <w:rPr>
          <w:b/>
          <w:bCs/>
          <w:sz w:val="28"/>
          <w:szCs w:val="28"/>
        </w:rPr>
        <w:t xml:space="preserve">Kho số viễn thông </w:t>
      </w:r>
      <w:r w:rsidRPr="00B52296">
        <w:rPr>
          <w:b/>
          <w:bCs/>
          <w:sz w:val="28"/>
          <w:szCs w:val="28"/>
        </w:rPr>
        <w:t>được đấu giá</w:t>
      </w:r>
    </w:p>
    <w:p w14:paraId="6F7D6AD6" w14:textId="77777777" w:rsidR="001B0B11" w:rsidRPr="00B52296" w:rsidRDefault="001B0B11" w:rsidP="001432EB">
      <w:pPr>
        <w:spacing w:before="40" w:line="264" w:lineRule="auto"/>
        <w:ind w:firstLine="851"/>
        <w:jc w:val="both"/>
        <w:rPr>
          <w:sz w:val="28"/>
          <w:szCs w:val="28"/>
        </w:rPr>
      </w:pPr>
      <w:r w:rsidRPr="00B52296">
        <w:rPr>
          <w:sz w:val="28"/>
          <w:szCs w:val="28"/>
        </w:rPr>
        <w:t xml:space="preserve">1. </w:t>
      </w:r>
      <w:r w:rsidR="0024795B" w:rsidRPr="00B52296">
        <w:rPr>
          <w:sz w:val="28"/>
          <w:szCs w:val="28"/>
        </w:rPr>
        <w:t xml:space="preserve">Kho số viễn thông </w:t>
      </w:r>
      <w:r w:rsidRPr="00B52296">
        <w:rPr>
          <w:sz w:val="28"/>
          <w:szCs w:val="28"/>
        </w:rPr>
        <w:t xml:space="preserve">được đấu giá quyền sử dụng là </w:t>
      </w:r>
      <w:r w:rsidR="0024795B" w:rsidRPr="00B52296">
        <w:rPr>
          <w:sz w:val="28"/>
          <w:szCs w:val="28"/>
        </w:rPr>
        <w:t xml:space="preserve">các </w:t>
      </w:r>
      <w:r w:rsidRPr="00B52296">
        <w:rPr>
          <w:sz w:val="28"/>
          <w:szCs w:val="28"/>
        </w:rPr>
        <w:t xml:space="preserve">mã, số </w:t>
      </w:r>
      <w:r w:rsidR="00254789" w:rsidRPr="00B52296">
        <w:rPr>
          <w:sz w:val="28"/>
          <w:szCs w:val="28"/>
        </w:rPr>
        <w:t xml:space="preserve">viễn thông </w:t>
      </w:r>
      <w:r w:rsidRPr="00B52296">
        <w:rPr>
          <w:sz w:val="28"/>
          <w:szCs w:val="28"/>
        </w:rPr>
        <w:t xml:space="preserve">có </w:t>
      </w:r>
      <w:r w:rsidR="00715D0D" w:rsidRPr="00B52296">
        <w:rPr>
          <w:sz w:val="28"/>
          <w:szCs w:val="28"/>
        </w:rPr>
        <w:t xml:space="preserve">cấu trúc đặc biệt </w:t>
      </w:r>
      <w:r w:rsidR="002A0E6C" w:rsidRPr="00B52296">
        <w:rPr>
          <w:sz w:val="28"/>
          <w:szCs w:val="28"/>
        </w:rPr>
        <w:t xml:space="preserve">nằm trong </w:t>
      </w:r>
      <w:r w:rsidR="000E5662" w:rsidRPr="00B52296">
        <w:rPr>
          <w:sz w:val="28"/>
          <w:szCs w:val="28"/>
        </w:rPr>
        <w:t>Quy hoạch kho số viễn thông</w:t>
      </w:r>
      <w:r w:rsidR="00A81F7D" w:rsidRPr="00B52296">
        <w:rPr>
          <w:sz w:val="28"/>
          <w:szCs w:val="28"/>
        </w:rPr>
        <w:t xml:space="preserve"> </w:t>
      </w:r>
      <w:r w:rsidR="002A0E6C" w:rsidRPr="00B52296">
        <w:rPr>
          <w:sz w:val="28"/>
          <w:szCs w:val="28"/>
        </w:rPr>
        <w:t xml:space="preserve">có tiêu chí </w:t>
      </w:r>
      <w:r w:rsidR="001432EB" w:rsidRPr="00B52296">
        <w:rPr>
          <w:sz w:val="28"/>
          <w:szCs w:val="28"/>
        </w:rPr>
        <w:t xml:space="preserve">theo </w:t>
      </w:r>
      <w:r w:rsidR="00DC752F" w:rsidRPr="00B52296">
        <w:rPr>
          <w:sz w:val="28"/>
          <w:szCs w:val="28"/>
        </w:rPr>
        <w:t>quy định tại Phụ lục 1 kèm theo Quyết định này.</w:t>
      </w:r>
      <w:r w:rsidR="002A0E6C" w:rsidRPr="00B52296">
        <w:rPr>
          <w:sz w:val="28"/>
          <w:szCs w:val="28"/>
        </w:rPr>
        <w:t xml:space="preserve"> </w:t>
      </w:r>
    </w:p>
    <w:p w14:paraId="39789179" w14:textId="0CA736E3" w:rsidR="001B0B11" w:rsidRPr="00B52296" w:rsidRDefault="001B0B11" w:rsidP="007D22BF">
      <w:pPr>
        <w:spacing w:before="40" w:line="264" w:lineRule="auto"/>
        <w:ind w:firstLine="851"/>
        <w:jc w:val="both"/>
        <w:rPr>
          <w:sz w:val="28"/>
          <w:szCs w:val="28"/>
        </w:rPr>
      </w:pPr>
      <w:r w:rsidRPr="00B52296">
        <w:rPr>
          <w:sz w:val="28"/>
          <w:szCs w:val="28"/>
        </w:rPr>
        <w:t xml:space="preserve">2. Bộ Thông tin và Truyền thông </w:t>
      </w:r>
      <w:r w:rsidR="0024795B" w:rsidRPr="00B52296">
        <w:rPr>
          <w:sz w:val="28"/>
          <w:szCs w:val="28"/>
        </w:rPr>
        <w:t xml:space="preserve">ban hành </w:t>
      </w:r>
      <w:r w:rsidRPr="00B52296">
        <w:rPr>
          <w:sz w:val="28"/>
          <w:szCs w:val="28"/>
        </w:rPr>
        <w:t xml:space="preserve">Danh mục </w:t>
      </w:r>
      <w:r w:rsidR="0024795B" w:rsidRPr="00B52296">
        <w:rPr>
          <w:sz w:val="28"/>
          <w:szCs w:val="28"/>
        </w:rPr>
        <w:t xml:space="preserve">kho số viễn thông </w:t>
      </w:r>
      <w:r w:rsidRPr="00B52296">
        <w:rPr>
          <w:sz w:val="28"/>
          <w:szCs w:val="28"/>
        </w:rPr>
        <w:t>được đấu giá</w:t>
      </w:r>
      <w:r w:rsidR="009E3FE6" w:rsidRPr="00B52296">
        <w:rPr>
          <w:sz w:val="28"/>
          <w:szCs w:val="28"/>
        </w:rPr>
        <w:t xml:space="preserve"> </w:t>
      </w:r>
      <w:r w:rsidRPr="00B52296">
        <w:rPr>
          <w:sz w:val="28"/>
          <w:szCs w:val="28"/>
        </w:rPr>
        <w:t>theo từng thời kỳ căn cứ vào Quy hoạch kho số viễn thông và tình hình thực tế của thị trường viễn thông</w:t>
      </w:r>
      <w:r w:rsidR="006E180C" w:rsidRPr="00B52296">
        <w:rPr>
          <w:sz w:val="28"/>
          <w:szCs w:val="28"/>
        </w:rPr>
        <w:t xml:space="preserve"> Việt Nam</w:t>
      </w:r>
      <w:r w:rsidRPr="00B52296">
        <w:rPr>
          <w:sz w:val="28"/>
          <w:szCs w:val="28"/>
        </w:rPr>
        <w:t xml:space="preserve">. </w:t>
      </w:r>
    </w:p>
    <w:p w14:paraId="6171A100" w14:textId="138D5A18" w:rsidR="0024795B" w:rsidRPr="00B52296" w:rsidRDefault="007D22BF" w:rsidP="007D22BF">
      <w:pPr>
        <w:spacing w:before="40" w:line="264" w:lineRule="auto"/>
        <w:ind w:firstLine="851"/>
        <w:jc w:val="both"/>
        <w:rPr>
          <w:sz w:val="28"/>
          <w:szCs w:val="28"/>
        </w:rPr>
      </w:pPr>
      <w:r w:rsidRPr="00B52296">
        <w:rPr>
          <w:sz w:val="28"/>
          <w:szCs w:val="28"/>
        </w:rPr>
        <w:t xml:space="preserve">3. </w:t>
      </w:r>
      <w:r w:rsidR="0024795B" w:rsidRPr="00B52296">
        <w:rPr>
          <w:sz w:val="28"/>
          <w:szCs w:val="28"/>
        </w:rPr>
        <w:t xml:space="preserve">Kho số viễn thông </w:t>
      </w:r>
      <w:r w:rsidR="001B0B11" w:rsidRPr="00B52296">
        <w:rPr>
          <w:sz w:val="28"/>
          <w:szCs w:val="28"/>
        </w:rPr>
        <w:t>được đấu giá</w:t>
      </w:r>
      <w:r w:rsidR="009D6860" w:rsidRPr="00B52296">
        <w:rPr>
          <w:sz w:val="28"/>
          <w:szCs w:val="28"/>
        </w:rPr>
        <w:t xml:space="preserve"> </w:t>
      </w:r>
      <w:r w:rsidR="0024795B" w:rsidRPr="00B52296">
        <w:rPr>
          <w:sz w:val="28"/>
          <w:szCs w:val="28"/>
        </w:rPr>
        <w:t>được xem xét, lựa chọn từ:</w:t>
      </w:r>
    </w:p>
    <w:p w14:paraId="5F3A793B" w14:textId="3A954938" w:rsidR="001B0B11" w:rsidRPr="00B52296" w:rsidRDefault="001B0B11" w:rsidP="00240C15">
      <w:pPr>
        <w:spacing w:before="40" w:line="264" w:lineRule="auto"/>
        <w:ind w:firstLine="851"/>
        <w:jc w:val="both"/>
        <w:rPr>
          <w:sz w:val="28"/>
          <w:szCs w:val="28"/>
        </w:rPr>
      </w:pPr>
      <w:r w:rsidRPr="00B52296">
        <w:rPr>
          <w:sz w:val="28"/>
          <w:szCs w:val="28"/>
        </w:rPr>
        <w:t xml:space="preserve">a) </w:t>
      </w:r>
      <w:r w:rsidR="0024795B" w:rsidRPr="00B52296">
        <w:rPr>
          <w:sz w:val="28"/>
          <w:szCs w:val="28"/>
        </w:rPr>
        <w:t xml:space="preserve">Kho số viễn thông </w:t>
      </w:r>
      <w:r w:rsidRPr="00B52296">
        <w:rPr>
          <w:sz w:val="28"/>
          <w:szCs w:val="28"/>
        </w:rPr>
        <w:t>chưa phân bổ</w:t>
      </w:r>
      <w:r w:rsidR="006326AF" w:rsidRPr="00B52296">
        <w:rPr>
          <w:sz w:val="28"/>
          <w:szCs w:val="28"/>
        </w:rPr>
        <w:t xml:space="preserve"> </w:t>
      </w:r>
      <w:r w:rsidR="0024795B" w:rsidRPr="00B52296">
        <w:rPr>
          <w:sz w:val="28"/>
          <w:szCs w:val="28"/>
        </w:rPr>
        <w:t>cho cơ quan, tổ chức, doanh nghiệp</w:t>
      </w:r>
      <w:r w:rsidRPr="00B52296">
        <w:rPr>
          <w:sz w:val="28"/>
          <w:szCs w:val="28"/>
        </w:rPr>
        <w:t>;</w:t>
      </w:r>
    </w:p>
    <w:p w14:paraId="6149AC6A" w14:textId="14A2706B" w:rsidR="001B0B11" w:rsidRPr="00B52296" w:rsidRDefault="001B0B11" w:rsidP="00B8147A">
      <w:pPr>
        <w:spacing w:before="40" w:line="264" w:lineRule="auto"/>
        <w:ind w:firstLine="851"/>
        <w:jc w:val="both"/>
        <w:rPr>
          <w:sz w:val="28"/>
          <w:szCs w:val="28"/>
          <w:lang w:val="nl-NL"/>
        </w:rPr>
      </w:pPr>
      <w:r w:rsidRPr="00B52296">
        <w:rPr>
          <w:sz w:val="28"/>
          <w:szCs w:val="28"/>
        </w:rPr>
        <w:lastRenderedPageBreak/>
        <w:t>b)</w:t>
      </w:r>
      <w:r w:rsidR="007F0B65" w:rsidRPr="00B52296">
        <w:rPr>
          <w:sz w:val="28"/>
          <w:szCs w:val="28"/>
        </w:rPr>
        <w:t xml:space="preserve"> </w:t>
      </w:r>
      <w:r w:rsidR="0024795B" w:rsidRPr="00B52296">
        <w:rPr>
          <w:sz w:val="28"/>
          <w:szCs w:val="28"/>
        </w:rPr>
        <w:t xml:space="preserve">Kho số viễn thông mà </w:t>
      </w:r>
      <w:r w:rsidRPr="00B52296">
        <w:rPr>
          <w:sz w:val="28"/>
          <w:szCs w:val="28"/>
          <w:lang w:val="nl-NL"/>
        </w:rPr>
        <w:t>doanh nghiệp viễn thông</w:t>
      </w:r>
      <w:r w:rsidR="006326AF" w:rsidRPr="00B52296">
        <w:rPr>
          <w:sz w:val="28"/>
          <w:szCs w:val="28"/>
          <w:lang w:val="nl-NL"/>
        </w:rPr>
        <w:t xml:space="preserve"> </w:t>
      </w:r>
      <w:r w:rsidR="0024795B" w:rsidRPr="00B52296">
        <w:rPr>
          <w:sz w:val="28"/>
          <w:szCs w:val="28"/>
          <w:lang w:val="nl-NL"/>
        </w:rPr>
        <w:t>đã được phân bổ</w:t>
      </w:r>
      <w:r w:rsidRPr="00B52296">
        <w:rPr>
          <w:sz w:val="28"/>
          <w:szCs w:val="28"/>
          <w:lang w:val="nl-NL"/>
        </w:rPr>
        <w:t xml:space="preserve"> </w:t>
      </w:r>
      <w:r w:rsidR="001915DA" w:rsidRPr="00B52296">
        <w:rPr>
          <w:sz w:val="28"/>
          <w:szCs w:val="28"/>
          <w:lang w:val="nl-NL"/>
        </w:rPr>
        <w:t xml:space="preserve">nhưng </w:t>
      </w:r>
      <w:r w:rsidRPr="00B52296">
        <w:rPr>
          <w:sz w:val="28"/>
          <w:szCs w:val="28"/>
          <w:lang w:val="nl-NL"/>
        </w:rPr>
        <w:t xml:space="preserve">chưa </w:t>
      </w:r>
      <w:r w:rsidR="007E552C" w:rsidRPr="00B52296">
        <w:rPr>
          <w:sz w:val="28"/>
          <w:szCs w:val="28"/>
          <w:lang w:val="nl-NL"/>
        </w:rPr>
        <w:t>đưa vào sử dụng (chưa cấp cho người sử dụng qua giao kết hợp đồng)</w:t>
      </w:r>
      <w:r w:rsidR="00B8147A" w:rsidRPr="00B52296">
        <w:rPr>
          <w:sz w:val="28"/>
          <w:szCs w:val="28"/>
          <w:lang w:val="nl-NL"/>
        </w:rPr>
        <w:t>;</w:t>
      </w:r>
      <w:r w:rsidR="007F0B65" w:rsidRPr="00B52296">
        <w:rPr>
          <w:sz w:val="28"/>
          <w:szCs w:val="28"/>
          <w:lang w:val="nl-NL"/>
        </w:rPr>
        <w:t xml:space="preserve"> </w:t>
      </w:r>
      <w:r w:rsidRPr="00B52296">
        <w:rPr>
          <w:sz w:val="28"/>
          <w:szCs w:val="28"/>
          <w:lang w:val="nl-NL"/>
        </w:rPr>
        <w:t xml:space="preserve">hoặc do doanh nghiệp viễn thông thu hồi từ </w:t>
      </w:r>
      <w:r w:rsidR="00B8147A" w:rsidRPr="00B52296">
        <w:rPr>
          <w:sz w:val="28"/>
          <w:szCs w:val="28"/>
          <w:lang w:val="nl-NL"/>
        </w:rPr>
        <w:t xml:space="preserve">chủ thuê bao viễn thông </w:t>
      </w:r>
      <w:r w:rsidRPr="00B52296">
        <w:rPr>
          <w:sz w:val="28"/>
          <w:szCs w:val="28"/>
          <w:lang w:val="nl-NL"/>
        </w:rPr>
        <w:t xml:space="preserve">khi </w:t>
      </w:r>
      <w:r w:rsidR="002E0E7B" w:rsidRPr="00B52296">
        <w:rPr>
          <w:sz w:val="28"/>
          <w:szCs w:val="28"/>
          <w:lang w:val="nl-NL"/>
        </w:rPr>
        <w:t xml:space="preserve">chủ </w:t>
      </w:r>
      <w:r w:rsidRPr="00B52296">
        <w:rPr>
          <w:sz w:val="28"/>
          <w:szCs w:val="28"/>
          <w:lang w:val="nl-NL"/>
        </w:rPr>
        <w:t>thuê bao viễn thông vi phạm quy định trong giao kết hợp đồng đã ký với doanh nghiệp viễn thông hoặc vi phạm quy định của pháp luật</w:t>
      </w:r>
      <w:r w:rsidR="00FA39D4" w:rsidRPr="00B52296">
        <w:rPr>
          <w:sz w:val="28"/>
          <w:szCs w:val="28"/>
          <w:lang w:val="nl-NL"/>
        </w:rPr>
        <w:t>;</w:t>
      </w:r>
      <w:r w:rsidRPr="00B52296">
        <w:rPr>
          <w:sz w:val="28"/>
          <w:szCs w:val="28"/>
          <w:lang w:val="nl-NL"/>
        </w:rPr>
        <w:t xml:space="preserve"> hoặc </w:t>
      </w:r>
      <w:r w:rsidR="00FA39D4" w:rsidRPr="00B52296">
        <w:rPr>
          <w:sz w:val="28"/>
          <w:szCs w:val="28"/>
          <w:lang w:val="nl-NL"/>
        </w:rPr>
        <w:t xml:space="preserve">chủ thuê bao viễn thông </w:t>
      </w:r>
      <w:r w:rsidRPr="00B52296">
        <w:rPr>
          <w:sz w:val="28"/>
          <w:szCs w:val="28"/>
          <w:lang w:val="nl-NL"/>
        </w:rPr>
        <w:t>hoàn trả lại cho doanh nghiệp viễn thông khi không còn nhu cầu sử dụng</w:t>
      </w:r>
      <w:r w:rsidR="00FA39D4" w:rsidRPr="00B52296">
        <w:rPr>
          <w:sz w:val="28"/>
          <w:szCs w:val="28"/>
          <w:lang w:val="nl-NL"/>
        </w:rPr>
        <w:t>.</w:t>
      </w:r>
      <w:r w:rsidR="001915DA" w:rsidRPr="00B52296">
        <w:rPr>
          <w:sz w:val="28"/>
          <w:szCs w:val="28"/>
          <w:lang w:val="nl-NL"/>
        </w:rPr>
        <w:t xml:space="preserve"> </w:t>
      </w:r>
    </w:p>
    <w:p w14:paraId="28A7DB99" w14:textId="6BA341DC" w:rsidR="001411C0" w:rsidRPr="00B52296" w:rsidRDefault="001411C0" w:rsidP="00B52296">
      <w:pPr>
        <w:spacing w:before="240" w:line="264" w:lineRule="auto"/>
        <w:ind w:firstLine="851"/>
        <w:jc w:val="both"/>
        <w:rPr>
          <w:sz w:val="28"/>
          <w:szCs w:val="28"/>
          <w:lang w:val="nl-NL"/>
        </w:rPr>
      </w:pPr>
      <w:r w:rsidRPr="00B52296">
        <w:rPr>
          <w:b/>
          <w:bCs/>
          <w:sz w:val="28"/>
          <w:szCs w:val="28"/>
          <w:lang w:val="nl-NL"/>
        </w:rPr>
        <w:t>Điều 1</w:t>
      </w:r>
      <w:r w:rsidR="000C456C" w:rsidRPr="00B52296">
        <w:rPr>
          <w:b/>
          <w:bCs/>
          <w:sz w:val="28"/>
          <w:szCs w:val="28"/>
          <w:lang w:val="nl-NL"/>
        </w:rPr>
        <w:t>3</w:t>
      </w:r>
      <w:r w:rsidRPr="00B52296">
        <w:rPr>
          <w:b/>
          <w:bCs/>
          <w:sz w:val="28"/>
          <w:szCs w:val="28"/>
          <w:lang w:val="nl-NL"/>
        </w:rPr>
        <w:t xml:space="preserve">. Xác định tên miền Internet </w:t>
      </w:r>
      <w:r w:rsidR="00443009" w:rsidRPr="00B52296">
        <w:rPr>
          <w:b/>
          <w:bCs/>
          <w:sz w:val="28"/>
          <w:szCs w:val="28"/>
          <w:lang w:val="nl-NL"/>
        </w:rPr>
        <w:t xml:space="preserve">được </w:t>
      </w:r>
      <w:r w:rsidR="00490647" w:rsidRPr="00B52296">
        <w:rPr>
          <w:b/>
          <w:bCs/>
          <w:sz w:val="28"/>
          <w:szCs w:val="28"/>
          <w:lang w:val="nl-NL"/>
        </w:rPr>
        <w:t>phân bổ thông qua phương thức</w:t>
      </w:r>
      <w:r w:rsidR="00443009" w:rsidRPr="00B52296">
        <w:rPr>
          <w:b/>
          <w:bCs/>
          <w:sz w:val="28"/>
          <w:szCs w:val="28"/>
          <w:lang w:val="nl-NL"/>
        </w:rPr>
        <w:t xml:space="preserve"> </w:t>
      </w:r>
      <w:r w:rsidRPr="00B52296">
        <w:rPr>
          <w:b/>
          <w:bCs/>
          <w:sz w:val="28"/>
          <w:szCs w:val="28"/>
          <w:lang w:val="nl-NL"/>
        </w:rPr>
        <w:t>đấu giá</w:t>
      </w:r>
    </w:p>
    <w:p w14:paraId="4AA0341B" w14:textId="549D96F1" w:rsidR="001411C0" w:rsidRPr="00B52296" w:rsidRDefault="001411C0" w:rsidP="001411C0">
      <w:pPr>
        <w:pStyle w:val="NormalWeb"/>
        <w:spacing w:before="40" w:beforeAutospacing="0" w:after="0" w:afterAutospacing="0" w:line="264" w:lineRule="auto"/>
        <w:ind w:firstLine="851"/>
        <w:jc w:val="both"/>
        <w:rPr>
          <w:sz w:val="28"/>
          <w:szCs w:val="28"/>
          <w:lang w:val="nl-NL"/>
        </w:rPr>
      </w:pPr>
      <w:r w:rsidRPr="00B52296">
        <w:rPr>
          <w:sz w:val="28"/>
          <w:szCs w:val="28"/>
          <w:lang w:val="nl-NL"/>
        </w:rPr>
        <w:t xml:space="preserve">1. Các tên miền quốc gia Việt Nam “.vn” được </w:t>
      </w:r>
      <w:r w:rsidR="00490647" w:rsidRPr="00B52296">
        <w:rPr>
          <w:sz w:val="28"/>
          <w:szCs w:val="28"/>
          <w:lang w:val="nl-NL"/>
        </w:rPr>
        <w:t xml:space="preserve">phân bổ </w:t>
      </w:r>
      <w:r w:rsidRPr="00B52296">
        <w:rPr>
          <w:sz w:val="28"/>
          <w:szCs w:val="28"/>
          <w:lang w:val="nl-NL"/>
        </w:rPr>
        <w:t xml:space="preserve">thông qua </w:t>
      </w:r>
      <w:r w:rsidR="00490647" w:rsidRPr="00B52296">
        <w:rPr>
          <w:sz w:val="28"/>
          <w:szCs w:val="28"/>
          <w:lang w:val="nl-NL"/>
        </w:rPr>
        <w:t xml:space="preserve">phương </w:t>
      </w:r>
      <w:r w:rsidRPr="00B52296">
        <w:rPr>
          <w:sz w:val="28"/>
          <w:szCs w:val="28"/>
          <w:lang w:val="nl-NL"/>
        </w:rPr>
        <w:t>thức đấu giá bao gồm:</w:t>
      </w:r>
    </w:p>
    <w:p w14:paraId="7EFBBA22" w14:textId="77777777" w:rsidR="001411C0" w:rsidRPr="00B52296" w:rsidRDefault="001411C0" w:rsidP="001411C0">
      <w:pPr>
        <w:pStyle w:val="NormalWeb"/>
        <w:spacing w:before="40" w:beforeAutospacing="0" w:after="0" w:afterAutospacing="0" w:line="264" w:lineRule="auto"/>
        <w:ind w:firstLine="851"/>
        <w:jc w:val="both"/>
        <w:rPr>
          <w:sz w:val="28"/>
          <w:szCs w:val="28"/>
          <w:lang w:val="nl-NL"/>
        </w:rPr>
      </w:pPr>
      <w:r w:rsidRPr="00B52296">
        <w:rPr>
          <w:sz w:val="28"/>
          <w:szCs w:val="28"/>
          <w:lang w:val="nl-NL"/>
        </w:rPr>
        <w:t>a) Các tên miền quốc gia Việt Nam “.vn” không dấu cấp 2 dùng riêng có 1 ký tự (là tên miền cấp 2 dưới “.vn” được lập nên từ 1 ký tự trong số 26 chữ cái trong bảng chữ cái tiếng Anh và 10 số tự nhiên từ 0 đến 9).</w:t>
      </w:r>
    </w:p>
    <w:p w14:paraId="1A20B1C0" w14:textId="77777777" w:rsidR="001411C0" w:rsidRPr="00B52296" w:rsidRDefault="001411C0" w:rsidP="001411C0">
      <w:pPr>
        <w:pStyle w:val="NormalWeb"/>
        <w:spacing w:before="40" w:beforeAutospacing="0" w:after="0" w:afterAutospacing="0" w:line="264" w:lineRule="auto"/>
        <w:ind w:firstLine="851"/>
        <w:jc w:val="both"/>
        <w:rPr>
          <w:sz w:val="28"/>
          <w:szCs w:val="28"/>
          <w:lang w:val="nl-NL"/>
        </w:rPr>
      </w:pPr>
      <w:r w:rsidRPr="00B52296">
        <w:rPr>
          <w:sz w:val="28"/>
          <w:szCs w:val="28"/>
          <w:lang w:val="nl-NL"/>
        </w:rPr>
        <w:t>b) Các tên miền quốc gia Việt Nam “.vn” không dấu cấp 2 dùng riêng có 2 ký tự (là tên miền cấp 2 dưới “.vn” được lập nên từ 2 ký tự trong số 26 chữ cái trong bảng chữ cái tiếng Anh và 10 số tự nhiên từ 0 đến 9).</w:t>
      </w:r>
    </w:p>
    <w:p w14:paraId="734FCEEA" w14:textId="77777777" w:rsidR="001411C0" w:rsidRPr="00B52296" w:rsidRDefault="001411C0" w:rsidP="001411C0">
      <w:pPr>
        <w:pStyle w:val="NormalWeb"/>
        <w:spacing w:before="40" w:beforeAutospacing="0" w:after="0" w:afterAutospacing="0" w:line="264" w:lineRule="auto"/>
        <w:ind w:firstLine="851"/>
        <w:jc w:val="both"/>
        <w:rPr>
          <w:sz w:val="28"/>
          <w:szCs w:val="28"/>
          <w:lang w:val="nl-NL"/>
        </w:rPr>
      </w:pPr>
      <w:r w:rsidRPr="00B52296">
        <w:rPr>
          <w:sz w:val="28"/>
          <w:szCs w:val="28"/>
          <w:lang w:val="nl-NL"/>
        </w:rPr>
        <w:t xml:space="preserve">c) Trừ các tên miền được bảo vệ theo quy định tại Điều 68 Luật Công nghệ Thông tin và các văn bản quy phạm pháp luật có liên quan. </w:t>
      </w:r>
    </w:p>
    <w:p w14:paraId="57C1E1BD" w14:textId="7560E875" w:rsidR="001411C0" w:rsidRPr="00B52296" w:rsidRDefault="001411C0" w:rsidP="001411C0">
      <w:pPr>
        <w:spacing w:before="40" w:line="264" w:lineRule="auto"/>
        <w:ind w:firstLine="851"/>
        <w:jc w:val="both"/>
        <w:rPr>
          <w:sz w:val="28"/>
          <w:szCs w:val="28"/>
        </w:rPr>
      </w:pPr>
      <w:r w:rsidRPr="00B52296">
        <w:rPr>
          <w:sz w:val="28"/>
          <w:szCs w:val="28"/>
        </w:rPr>
        <w:t xml:space="preserve">2. Bộ Thông tin và Truyền thông </w:t>
      </w:r>
      <w:r w:rsidR="006225BC" w:rsidRPr="00B52296">
        <w:rPr>
          <w:sz w:val="28"/>
          <w:szCs w:val="28"/>
        </w:rPr>
        <w:t xml:space="preserve">ban hành danh mục </w:t>
      </w:r>
      <w:r w:rsidRPr="00B52296">
        <w:rPr>
          <w:sz w:val="28"/>
          <w:szCs w:val="28"/>
        </w:rPr>
        <w:t xml:space="preserve">tên miền Internet </w:t>
      </w:r>
      <w:r w:rsidRPr="00B52296">
        <w:rPr>
          <w:sz w:val="28"/>
          <w:szCs w:val="28"/>
          <w:lang w:val="nl-NL"/>
        </w:rPr>
        <w:t xml:space="preserve">triển khai </w:t>
      </w:r>
      <w:r w:rsidRPr="00B52296">
        <w:rPr>
          <w:sz w:val="28"/>
          <w:szCs w:val="28"/>
        </w:rPr>
        <w:t>đấu giá</w:t>
      </w:r>
      <w:r w:rsidRPr="00B52296">
        <w:rPr>
          <w:sz w:val="28"/>
          <w:szCs w:val="28"/>
          <w:lang w:val="nl-NL"/>
        </w:rPr>
        <w:t xml:space="preserve"> theo từng thời kỳ căn cứ vào tình hình thực tế quản lý, đăng ký sử dụng tên miền Internet</w:t>
      </w:r>
      <w:r w:rsidR="006225BC" w:rsidRPr="00B52296">
        <w:rPr>
          <w:sz w:val="28"/>
          <w:szCs w:val="28"/>
          <w:lang w:val="nl-NL"/>
        </w:rPr>
        <w:t xml:space="preserve"> tại Việt Nam</w:t>
      </w:r>
      <w:r w:rsidRPr="00B52296">
        <w:rPr>
          <w:sz w:val="28"/>
          <w:szCs w:val="28"/>
          <w:lang w:val="nl-NL"/>
        </w:rPr>
        <w:t>.</w:t>
      </w:r>
    </w:p>
    <w:p w14:paraId="43FDFDE1" w14:textId="77777777" w:rsidR="001B0B11" w:rsidRPr="00B52296" w:rsidRDefault="001B0B11" w:rsidP="00B52296">
      <w:pPr>
        <w:spacing w:before="240" w:line="264" w:lineRule="auto"/>
        <w:ind w:firstLine="851"/>
        <w:jc w:val="both"/>
        <w:rPr>
          <w:b/>
          <w:sz w:val="28"/>
          <w:szCs w:val="28"/>
          <w:lang w:val="nl-NL"/>
        </w:rPr>
      </w:pPr>
      <w:r w:rsidRPr="00B52296">
        <w:rPr>
          <w:b/>
          <w:sz w:val="28"/>
          <w:szCs w:val="28"/>
          <w:lang w:val="nl-NL"/>
        </w:rPr>
        <w:t xml:space="preserve">Điều </w:t>
      </w:r>
      <w:r w:rsidR="00E707C3" w:rsidRPr="00B52296">
        <w:rPr>
          <w:b/>
          <w:sz w:val="28"/>
          <w:szCs w:val="28"/>
          <w:lang w:val="nl-NL"/>
        </w:rPr>
        <w:t>1</w:t>
      </w:r>
      <w:r w:rsidR="000C456C" w:rsidRPr="00B52296">
        <w:rPr>
          <w:b/>
          <w:sz w:val="28"/>
          <w:szCs w:val="28"/>
          <w:lang w:val="nl-NL"/>
        </w:rPr>
        <w:t>4</w:t>
      </w:r>
      <w:r w:rsidRPr="00B52296">
        <w:rPr>
          <w:b/>
          <w:sz w:val="28"/>
          <w:szCs w:val="28"/>
          <w:lang w:val="nl-NL"/>
        </w:rPr>
        <w:t>. Điều kiện được tham gia đấu giá</w:t>
      </w:r>
      <w:r w:rsidR="001411C0" w:rsidRPr="00B52296">
        <w:rPr>
          <w:b/>
          <w:sz w:val="28"/>
          <w:szCs w:val="28"/>
          <w:lang w:val="nl-NL"/>
        </w:rPr>
        <w:t xml:space="preserve"> mã, số viễn thông</w:t>
      </w:r>
    </w:p>
    <w:p w14:paraId="02018200" w14:textId="77777777" w:rsidR="001B0B11" w:rsidRPr="00B52296" w:rsidRDefault="001B0B11" w:rsidP="00240C15">
      <w:pPr>
        <w:spacing w:before="40" w:line="264" w:lineRule="auto"/>
        <w:ind w:firstLine="851"/>
        <w:jc w:val="both"/>
        <w:rPr>
          <w:sz w:val="28"/>
          <w:szCs w:val="28"/>
          <w:lang w:val="nl-NL"/>
        </w:rPr>
      </w:pPr>
      <w:r w:rsidRPr="00B52296">
        <w:rPr>
          <w:sz w:val="28"/>
          <w:szCs w:val="28"/>
          <w:lang w:val="nl-NL"/>
        </w:rPr>
        <w:t>1. Điều kiện tham gia cuộc đấu giá do Bộ Thông tin và Truyền thông tổ chức.</w:t>
      </w:r>
    </w:p>
    <w:p w14:paraId="0EE4E4A3" w14:textId="21C2CFCF" w:rsidR="001B0B11" w:rsidRPr="00B52296" w:rsidRDefault="008C1BBF" w:rsidP="000A50F1">
      <w:pPr>
        <w:spacing w:before="40" w:line="264" w:lineRule="auto"/>
        <w:ind w:firstLine="851"/>
        <w:jc w:val="both"/>
        <w:rPr>
          <w:sz w:val="28"/>
          <w:szCs w:val="28"/>
          <w:lang w:val="nl-NL"/>
        </w:rPr>
      </w:pPr>
      <w:r w:rsidRPr="00B52296">
        <w:rPr>
          <w:sz w:val="28"/>
          <w:szCs w:val="28"/>
          <w:lang w:val="nl-NL"/>
        </w:rPr>
        <w:t>a)</w:t>
      </w:r>
      <w:r w:rsidR="001B0B11" w:rsidRPr="00B52296">
        <w:rPr>
          <w:sz w:val="28"/>
          <w:szCs w:val="28"/>
          <w:lang w:val="nl-NL"/>
        </w:rPr>
        <w:t xml:space="preserve"> </w:t>
      </w:r>
      <w:r w:rsidR="00077A75" w:rsidRPr="00B52296">
        <w:rPr>
          <w:sz w:val="28"/>
          <w:szCs w:val="28"/>
          <w:lang w:val="nl-NL"/>
        </w:rPr>
        <w:t>Doanh nghiệp, t</w:t>
      </w:r>
      <w:r w:rsidR="001B0B11" w:rsidRPr="00B52296">
        <w:rPr>
          <w:sz w:val="28"/>
          <w:szCs w:val="28"/>
          <w:lang w:val="nl-NL"/>
        </w:rPr>
        <w:t xml:space="preserve">ổ chức </w:t>
      </w:r>
      <w:r w:rsidR="00FC04EA" w:rsidRPr="00B52296">
        <w:rPr>
          <w:sz w:val="28"/>
          <w:szCs w:val="28"/>
          <w:lang w:val="nl-NL"/>
        </w:rPr>
        <w:t>thành lập theo pháp luật Việt Nam</w:t>
      </w:r>
      <w:r w:rsidR="008C2806" w:rsidRPr="00B52296">
        <w:rPr>
          <w:sz w:val="28"/>
          <w:szCs w:val="28"/>
          <w:lang w:val="nl-NL"/>
        </w:rPr>
        <w:t>,</w:t>
      </w:r>
      <w:r w:rsidR="00FC04EA" w:rsidRPr="00B52296">
        <w:rPr>
          <w:sz w:val="28"/>
          <w:szCs w:val="28"/>
          <w:lang w:val="nl-NL"/>
        </w:rPr>
        <w:t xml:space="preserve"> </w:t>
      </w:r>
      <w:r w:rsidR="008462CA" w:rsidRPr="00B52296">
        <w:rPr>
          <w:sz w:val="28"/>
          <w:szCs w:val="28"/>
          <w:lang w:val="nl-NL"/>
        </w:rPr>
        <w:t xml:space="preserve">phải đáp ứng được yêu cầu về </w:t>
      </w:r>
      <w:r w:rsidR="001B0B11" w:rsidRPr="00B52296">
        <w:rPr>
          <w:sz w:val="28"/>
          <w:szCs w:val="28"/>
          <w:lang w:val="nl-NL"/>
        </w:rPr>
        <w:t>tài chính, kỹ thuật phù hợp đối với từng loại mã, số viễn thông được đấu giá theo quy hoạch và quy định về quản lý kho số viễn thông.</w:t>
      </w:r>
    </w:p>
    <w:p w14:paraId="7E240240" w14:textId="79B1BF08" w:rsidR="001B0B11" w:rsidRPr="00B52296" w:rsidRDefault="008C1BBF" w:rsidP="008C1BBF">
      <w:pPr>
        <w:spacing w:before="40" w:line="264" w:lineRule="auto"/>
        <w:ind w:firstLine="851"/>
        <w:jc w:val="both"/>
        <w:rPr>
          <w:iCs/>
          <w:sz w:val="28"/>
          <w:szCs w:val="28"/>
          <w:lang w:val="nl-NL"/>
        </w:rPr>
      </w:pPr>
      <w:r w:rsidRPr="00B52296">
        <w:rPr>
          <w:sz w:val="28"/>
          <w:szCs w:val="28"/>
          <w:lang w:val="nl-NL"/>
        </w:rPr>
        <w:t>b)</w:t>
      </w:r>
      <w:r w:rsidR="001B0B11" w:rsidRPr="00B52296">
        <w:rPr>
          <w:sz w:val="28"/>
          <w:szCs w:val="28"/>
          <w:lang w:val="nl-NL"/>
        </w:rPr>
        <w:t xml:space="preserve"> </w:t>
      </w:r>
      <w:r w:rsidR="00E63173" w:rsidRPr="00B52296">
        <w:rPr>
          <w:sz w:val="28"/>
          <w:szCs w:val="28"/>
          <w:lang w:val="nl-NL"/>
        </w:rPr>
        <w:t xml:space="preserve">Phải cam kết </w:t>
      </w:r>
      <w:r w:rsidR="001B0B11" w:rsidRPr="00B52296">
        <w:rPr>
          <w:iCs/>
          <w:sz w:val="28"/>
          <w:szCs w:val="28"/>
          <w:lang w:val="nl-NL"/>
        </w:rPr>
        <w:t xml:space="preserve">triển khai việc đưa mã, số viễn thông vào khai thác, sử dụng </w:t>
      </w:r>
      <w:r w:rsidR="00BC46BD" w:rsidRPr="00B52296">
        <w:rPr>
          <w:iCs/>
          <w:sz w:val="28"/>
          <w:szCs w:val="28"/>
          <w:lang w:val="nl-NL"/>
        </w:rPr>
        <w:t xml:space="preserve">tối thiểu 6 tháng </w:t>
      </w:r>
      <w:r w:rsidR="001B0B11" w:rsidRPr="00B52296">
        <w:rPr>
          <w:iCs/>
          <w:sz w:val="28"/>
          <w:szCs w:val="28"/>
          <w:lang w:val="nl-NL"/>
        </w:rPr>
        <w:t>sau khi trúng đấu giá;</w:t>
      </w:r>
    </w:p>
    <w:p w14:paraId="46775B91" w14:textId="32ADF810" w:rsidR="001B0B11" w:rsidRPr="00B52296" w:rsidRDefault="008C1BBF" w:rsidP="00CC79E8">
      <w:pPr>
        <w:spacing w:before="40" w:line="264" w:lineRule="auto"/>
        <w:ind w:firstLine="851"/>
        <w:jc w:val="both"/>
        <w:rPr>
          <w:iCs/>
          <w:sz w:val="28"/>
          <w:szCs w:val="28"/>
          <w:lang w:val="nl-NL"/>
        </w:rPr>
      </w:pPr>
      <w:r w:rsidRPr="00B52296">
        <w:rPr>
          <w:iCs/>
          <w:sz w:val="28"/>
          <w:szCs w:val="28"/>
          <w:lang w:val="nl-NL"/>
        </w:rPr>
        <w:t>c)</w:t>
      </w:r>
      <w:r w:rsidR="001B0B11" w:rsidRPr="00B52296">
        <w:rPr>
          <w:iCs/>
          <w:sz w:val="28"/>
          <w:szCs w:val="28"/>
          <w:lang w:val="nl-NL"/>
        </w:rPr>
        <w:t xml:space="preserve"> </w:t>
      </w:r>
      <w:r w:rsidR="00E63173" w:rsidRPr="00B52296">
        <w:rPr>
          <w:iCs/>
          <w:sz w:val="28"/>
          <w:szCs w:val="28"/>
          <w:lang w:val="nl-NL"/>
        </w:rPr>
        <w:t xml:space="preserve">Phải </w:t>
      </w:r>
      <w:r w:rsidR="001B0B11" w:rsidRPr="00B52296">
        <w:rPr>
          <w:iCs/>
          <w:sz w:val="28"/>
          <w:szCs w:val="28"/>
          <w:lang w:val="nl-NL"/>
        </w:rPr>
        <w:t xml:space="preserve">hoàn thành các nghĩa vụ tài chính có liên quan </w:t>
      </w:r>
      <w:r w:rsidR="00BC46BD" w:rsidRPr="00B52296">
        <w:rPr>
          <w:iCs/>
          <w:sz w:val="28"/>
          <w:szCs w:val="28"/>
          <w:lang w:val="nl-NL"/>
        </w:rPr>
        <w:t>(nộp đầy đủ các khoản phí sử dụng kho số,</w:t>
      </w:r>
      <w:r w:rsidR="007D22BF" w:rsidRPr="00B52296">
        <w:rPr>
          <w:iCs/>
          <w:sz w:val="28"/>
          <w:szCs w:val="28"/>
          <w:lang w:val="nl-NL"/>
        </w:rPr>
        <w:t xml:space="preserve"> tần số,</w:t>
      </w:r>
      <w:r w:rsidR="00BC46BD" w:rsidRPr="00B52296">
        <w:rPr>
          <w:iCs/>
          <w:sz w:val="28"/>
          <w:szCs w:val="28"/>
          <w:lang w:val="nl-NL"/>
        </w:rPr>
        <w:t xml:space="preserve"> nghĩa vụ công ích, phí </w:t>
      </w:r>
      <w:r w:rsidR="007D22BF" w:rsidRPr="00B52296">
        <w:rPr>
          <w:iCs/>
          <w:sz w:val="28"/>
          <w:szCs w:val="28"/>
          <w:lang w:val="nl-NL"/>
        </w:rPr>
        <w:t xml:space="preserve">quyền hoạt động viễn thông </w:t>
      </w:r>
      <w:r w:rsidR="00E63173" w:rsidRPr="00B52296">
        <w:rPr>
          <w:iCs/>
          <w:sz w:val="28"/>
          <w:szCs w:val="28"/>
          <w:lang w:val="nl-NL"/>
        </w:rPr>
        <w:t>của doanh nghiệp, tổ chức</w:t>
      </w:r>
      <w:r w:rsidR="00BC46BD" w:rsidRPr="00B52296">
        <w:rPr>
          <w:iCs/>
          <w:sz w:val="28"/>
          <w:szCs w:val="28"/>
          <w:lang w:val="nl-NL"/>
        </w:rPr>
        <w:t xml:space="preserve">) </w:t>
      </w:r>
      <w:r w:rsidR="001B0B11" w:rsidRPr="00B52296">
        <w:rPr>
          <w:iCs/>
          <w:sz w:val="28"/>
          <w:szCs w:val="28"/>
          <w:lang w:val="nl-NL"/>
        </w:rPr>
        <w:t xml:space="preserve">trước khi tham gia đấu giá </w:t>
      </w:r>
      <w:r w:rsidR="00265B9A" w:rsidRPr="00B52296">
        <w:rPr>
          <w:iCs/>
          <w:sz w:val="28"/>
          <w:szCs w:val="28"/>
          <w:lang w:val="nl-NL"/>
        </w:rPr>
        <w:t>(nếu có)</w:t>
      </w:r>
      <w:r w:rsidR="001B0B11" w:rsidRPr="00B52296">
        <w:rPr>
          <w:iCs/>
          <w:sz w:val="28"/>
          <w:szCs w:val="28"/>
          <w:lang w:val="nl-NL"/>
        </w:rPr>
        <w:t>;</w:t>
      </w:r>
    </w:p>
    <w:p w14:paraId="6C00AF80" w14:textId="62F400FF" w:rsidR="001B0B11" w:rsidRPr="00B52296" w:rsidRDefault="008C1BBF" w:rsidP="00184367">
      <w:pPr>
        <w:spacing w:before="40" w:line="264" w:lineRule="auto"/>
        <w:ind w:firstLine="851"/>
        <w:jc w:val="both"/>
        <w:rPr>
          <w:iCs/>
          <w:sz w:val="28"/>
          <w:szCs w:val="28"/>
          <w:lang w:val="nl-NL"/>
        </w:rPr>
      </w:pPr>
      <w:r w:rsidRPr="00B52296">
        <w:rPr>
          <w:iCs/>
          <w:sz w:val="28"/>
          <w:szCs w:val="28"/>
          <w:lang w:val="nl-NL"/>
        </w:rPr>
        <w:t>d)</w:t>
      </w:r>
      <w:r w:rsidR="001B0B11" w:rsidRPr="00B52296">
        <w:rPr>
          <w:iCs/>
          <w:sz w:val="28"/>
          <w:szCs w:val="28"/>
          <w:lang w:val="nl-NL"/>
        </w:rPr>
        <w:t xml:space="preserve"> Có giấy phép </w:t>
      </w:r>
      <w:r w:rsidR="009B4B32" w:rsidRPr="00B52296">
        <w:rPr>
          <w:iCs/>
          <w:sz w:val="28"/>
          <w:szCs w:val="28"/>
          <w:lang w:val="nl-NL"/>
        </w:rPr>
        <w:t>kinh doanh dịch vụ</w:t>
      </w:r>
      <w:r w:rsidR="001B0B11" w:rsidRPr="00B52296">
        <w:rPr>
          <w:iCs/>
          <w:sz w:val="28"/>
          <w:szCs w:val="28"/>
          <w:lang w:val="nl-NL"/>
        </w:rPr>
        <w:t xml:space="preserve"> viễn thông</w:t>
      </w:r>
      <w:r w:rsidR="009B4B32" w:rsidRPr="00B52296">
        <w:rPr>
          <w:iCs/>
          <w:sz w:val="28"/>
          <w:szCs w:val="28"/>
          <w:lang w:val="nl-NL"/>
        </w:rPr>
        <w:t xml:space="preserve"> </w:t>
      </w:r>
      <w:r w:rsidR="001B0B11" w:rsidRPr="00B52296">
        <w:rPr>
          <w:iCs/>
          <w:sz w:val="28"/>
          <w:szCs w:val="28"/>
          <w:lang w:val="nl-NL"/>
        </w:rPr>
        <w:t>phù hợp với loại mã, số viễn thông được đấu giá; giấy chứng nhận cung cấp dịch vụ nội dung thông tin trên mạng viễn thông di động theo quy định của pháp luật về viễn thông</w:t>
      </w:r>
      <w:r w:rsidR="00D20347" w:rsidRPr="00B52296">
        <w:rPr>
          <w:iCs/>
          <w:sz w:val="28"/>
          <w:szCs w:val="28"/>
          <w:lang w:val="nl-NL"/>
        </w:rPr>
        <w:t>.</w:t>
      </w:r>
    </w:p>
    <w:p w14:paraId="2FC73B8C" w14:textId="4EDC305F" w:rsidR="007D22BF" w:rsidRPr="00B52296" w:rsidRDefault="001B0B11" w:rsidP="00994D78">
      <w:pPr>
        <w:spacing w:before="40" w:line="264" w:lineRule="auto"/>
        <w:ind w:firstLine="851"/>
        <w:jc w:val="both"/>
        <w:rPr>
          <w:sz w:val="28"/>
          <w:szCs w:val="28"/>
          <w:lang w:val="nl-NL"/>
        </w:rPr>
      </w:pPr>
      <w:r w:rsidRPr="00B52296">
        <w:rPr>
          <w:sz w:val="28"/>
          <w:szCs w:val="28"/>
          <w:lang w:val="nl-NL"/>
        </w:rPr>
        <w:t xml:space="preserve">2. </w:t>
      </w:r>
      <w:r w:rsidR="008C1BBF" w:rsidRPr="00B52296">
        <w:rPr>
          <w:sz w:val="28"/>
          <w:szCs w:val="28"/>
          <w:lang w:val="nl-NL"/>
        </w:rPr>
        <w:t xml:space="preserve">Điều kiện tham gia cuộc đấu giá do </w:t>
      </w:r>
      <w:r w:rsidR="009D6860" w:rsidRPr="00B52296">
        <w:rPr>
          <w:sz w:val="28"/>
          <w:szCs w:val="28"/>
          <w:lang w:val="nl-NL"/>
        </w:rPr>
        <w:t xml:space="preserve">doanh </w:t>
      </w:r>
      <w:r w:rsidRPr="00B52296">
        <w:rPr>
          <w:sz w:val="28"/>
          <w:szCs w:val="28"/>
          <w:lang w:val="nl-NL"/>
        </w:rPr>
        <w:t xml:space="preserve">nghiệp viễn thông </w:t>
      </w:r>
      <w:r w:rsidR="008C1BBF" w:rsidRPr="00B52296">
        <w:rPr>
          <w:sz w:val="28"/>
          <w:szCs w:val="28"/>
          <w:lang w:val="nl-NL"/>
        </w:rPr>
        <w:t>tổ chức:</w:t>
      </w:r>
      <w:r w:rsidR="00D20347" w:rsidRPr="00B52296">
        <w:rPr>
          <w:sz w:val="28"/>
          <w:szCs w:val="28"/>
          <w:lang w:val="nl-NL"/>
        </w:rPr>
        <w:t xml:space="preserve"> </w:t>
      </w:r>
      <w:r w:rsidR="00C672A6" w:rsidRPr="00B52296">
        <w:rPr>
          <w:sz w:val="28"/>
          <w:szCs w:val="28"/>
          <w:lang w:val="nl-NL"/>
        </w:rPr>
        <w:t>T</w:t>
      </w:r>
      <w:r w:rsidRPr="00B52296">
        <w:rPr>
          <w:sz w:val="28"/>
          <w:szCs w:val="28"/>
          <w:lang w:val="nl-NL"/>
        </w:rPr>
        <w:t>ổ chức</w:t>
      </w:r>
      <w:r w:rsidR="00C672A6" w:rsidRPr="00B52296">
        <w:rPr>
          <w:sz w:val="28"/>
          <w:szCs w:val="28"/>
          <w:lang w:val="nl-NL"/>
        </w:rPr>
        <w:t>, cá nhân</w:t>
      </w:r>
      <w:r w:rsidRPr="00B52296">
        <w:rPr>
          <w:sz w:val="28"/>
          <w:szCs w:val="28"/>
          <w:lang w:val="nl-NL"/>
        </w:rPr>
        <w:t xml:space="preserve"> được tham cuộc đấu giá do </w:t>
      </w:r>
      <w:r w:rsidR="009D6860" w:rsidRPr="00B52296">
        <w:rPr>
          <w:sz w:val="28"/>
          <w:szCs w:val="28"/>
          <w:lang w:val="nl-NL"/>
        </w:rPr>
        <w:t xml:space="preserve">doanh </w:t>
      </w:r>
      <w:r w:rsidRPr="00B52296">
        <w:rPr>
          <w:sz w:val="28"/>
          <w:szCs w:val="28"/>
          <w:lang w:val="nl-NL"/>
        </w:rPr>
        <w:t xml:space="preserve">nghiệp viễn thông tổ chức </w:t>
      </w:r>
      <w:r w:rsidR="0037109A" w:rsidRPr="00B52296">
        <w:rPr>
          <w:sz w:val="28"/>
          <w:szCs w:val="28"/>
          <w:lang w:val="nl-NL"/>
        </w:rPr>
        <w:t xml:space="preserve">khi có </w:t>
      </w:r>
      <w:r w:rsidRPr="00B52296">
        <w:rPr>
          <w:sz w:val="28"/>
          <w:szCs w:val="28"/>
          <w:lang w:val="nl-NL"/>
        </w:rPr>
        <w:t>đủ năng lực pháp lý theo quy định của pháp luật</w:t>
      </w:r>
      <w:r w:rsidR="00D20347" w:rsidRPr="00B52296">
        <w:rPr>
          <w:sz w:val="28"/>
          <w:szCs w:val="28"/>
          <w:lang w:val="nl-NL"/>
        </w:rPr>
        <w:t>.</w:t>
      </w:r>
    </w:p>
    <w:p w14:paraId="5DDE1788" w14:textId="6FC9BC9B" w:rsidR="009B2E3C" w:rsidRPr="00B52296" w:rsidRDefault="009B2E3C" w:rsidP="00497FFD">
      <w:pPr>
        <w:spacing w:before="40" w:line="264" w:lineRule="auto"/>
        <w:ind w:left="131" w:firstLine="720"/>
        <w:jc w:val="both"/>
        <w:rPr>
          <w:sz w:val="28"/>
          <w:szCs w:val="28"/>
          <w:lang w:val="nl-NL"/>
        </w:rPr>
      </w:pPr>
      <w:r w:rsidRPr="00B52296">
        <w:rPr>
          <w:b/>
          <w:bCs/>
          <w:sz w:val="28"/>
          <w:szCs w:val="28"/>
          <w:lang w:val="nl-NL"/>
        </w:rPr>
        <w:lastRenderedPageBreak/>
        <w:t>Điều 1</w:t>
      </w:r>
      <w:r w:rsidR="000C456C" w:rsidRPr="00B52296">
        <w:rPr>
          <w:b/>
          <w:bCs/>
          <w:sz w:val="28"/>
          <w:szCs w:val="28"/>
          <w:lang w:val="nl-NL"/>
        </w:rPr>
        <w:t>5</w:t>
      </w:r>
      <w:r w:rsidRPr="00B52296">
        <w:rPr>
          <w:b/>
          <w:bCs/>
          <w:sz w:val="28"/>
          <w:szCs w:val="28"/>
          <w:lang w:val="nl-NL"/>
        </w:rPr>
        <w:t xml:space="preserve">. Xác định giá khởi điểm </w:t>
      </w:r>
      <w:r w:rsidR="001411C0" w:rsidRPr="00B52296">
        <w:rPr>
          <w:b/>
          <w:bCs/>
          <w:sz w:val="28"/>
          <w:szCs w:val="28"/>
          <w:lang w:val="nl-NL"/>
        </w:rPr>
        <w:t>mã, số viễn thông, tên miền Internet</w:t>
      </w:r>
    </w:p>
    <w:p w14:paraId="47FDD340" w14:textId="2D848A7C" w:rsidR="00315F70" w:rsidRPr="00B52296" w:rsidRDefault="00626FFB" w:rsidP="00497FFD">
      <w:pPr>
        <w:spacing w:before="40" w:line="264" w:lineRule="auto"/>
        <w:ind w:left="131" w:firstLine="720"/>
        <w:jc w:val="both"/>
        <w:rPr>
          <w:sz w:val="28"/>
          <w:szCs w:val="28"/>
          <w:lang w:val="nl-NL"/>
        </w:rPr>
      </w:pPr>
      <w:r w:rsidRPr="00B52296">
        <w:rPr>
          <w:sz w:val="28"/>
          <w:szCs w:val="28"/>
          <w:lang w:val="nl-NL"/>
        </w:rPr>
        <w:t>1</w:t>
      </w:r>
      <w:r w:rsidR="00497FFD" w:rsidRPr="00B52296">
        <w:rPr>
          <w:sz w:val="28"/>
          <w:szCs w:val="28"/>
          <w:lang w:val="nl-NL"/>
        </w:rPr>
        <w:t xml:space="preserve">. </w:t>
      </w:r>
      <w:r w:rsidR="00315F70" w:rsidRPr="00B52296">
        <w:rPr>
          <w:sz w:val="28"/>
          <w:szCs w:val="28"/>
          <w:lang w:val="nl-NL"/>
        </w:rPr>
        <w:t>Phương pháp xác định giá khởi điểm</w:t>
      </w:r>
    </w:p>
    <w:p w14:paraId="6F9E1145" w14:textId="77777777" w:rsidR="006A529E" w:rsidRPr="00B52296" w:rsidRDefault="00EF396F" w:rsidP="0051670D">
      <w:pPr>
        <w:tabs>
          <w:tab w:val="left" w:pos="540"/>
          <w:tab w:val="left" w:pos="851"/>
        </w:tabs>
        <w:spacing w:before="120" w:after="120"/>
        <w:jc w:val="both"/>
        <w:rPr>
          <w:sz w:val="28"/>
          <w:szCs w:val="28"/>
        </w:rPr>
      </w:pPr>
      <w:r w:rsidRPr="00B52296">
        <w:rPr>
          <w:b/>
          <w:sz w:val="28"/>
          <w:szCs w:val="28"/>
        </w:rPr>
        <w:tab/>
      </w:r>
      <w:r w:rsidR="0051670D" w:rsidRPr="00B52296">
        <w:rPr>
          <w:b/>
          <w:sz w:val="28"/>
          <w:szCs w:val="28"/>
        </w:rPr>
        <w:tab/>
      </w:r>
      <w:r w:rsidR="006A529E" w:rsidRPr="00B52296">
        <w:rPr>
          <w:sz w:val="28"/>
          <w:szCs w:val="28"/>
          <w:lang w:val="nl-NL"/>
        </w:rPr>
        <w:t xml:space="preserve">a) Giá khởi điểm của mã, số viễn thông có cấu trúc đặc biệt được quy định tại khoản 1 Điều 12, tên miền Internet được quy định tại khoản 1 Điều 13 được xác định theo phương pháp </w:t>
      </w:r>
      <w:r w:rsidR="006A529E" w:rsidRPr="00B52296">
        <w:rPr>
          <w:sz w:val="28"/>
          <w:szCs w:val="28"/>
        </w:rPr>
        <w:t xml:space="preserve">so sánh </w:t>
      </w:r>
      <w:r w:rsidR="00626FFB" w:rsidRPr="00B52296">
        <w:rPr>
          <w:sz w:val="28"/>
          <w:szCs w:val="28"/>
        </w:rPr>
        <w:t xml:space="preserve">và các phương pháp khác </w:t>
      </w:r>
      <w:r w:rsidR="0051670D" w:rsidRPr="00B52296">
        <w:rPr>
          <w:sz w:val="28"/>
          <w:szCs w:val="28"/>
        </w:rPr>
        <w:t xml:space="preserve">theo </w:t>
      </w:r>
      <w:r w:rsidR="006A529E" w:rsidRPr="00B52296">
        <w:rPr>
          <w:sz w:val="28"/>
          <w:szCs w:val="28"/>
        </w:rPr>
        <w:t>quy định của pháp luật về giá để xác định giá khởi điểm;</w:t>
      </w:r>
    </w:p>
    <w:p w14:paraId="1E0967CC" w14:textId="37CD7619" w:rsidR="00783FDD" w:rsidRPr="00B52296" w:rsidRDefault="0051670D" w:rsidP="0051670D">
      <w:pPr>
        <w:tabs>
          <w:tab w:val="left" w:pos="540"/>
          <w:tab w:val="left" w:pos="851"/>
        </w:tabs>
        <w:spacing w:before="120" w:after="120"/>
        <w:jc w:val="both"/>
        <w:rPr>
          <w:sz w:val="28"/>
          <w:szCs w:val="28"/>
          <w:lang w:val="nl-NL"/>
        </w:rPr>
      </w:pPr>
      <w:r w:rsidRPr="00B52296">
        <w:rPr>
          <w:sz w:val="28"/>
          <w:szCs w:val="28"/>
        </w:rPr>
        <w:tab/>
      </w:r>
      <w:r w:rsidRPr="00B52296">
        <w:rPr>
          <w:sz w:val="28"/>
          <w:szCs w:val="28"/>
        </w:rPr>
        <w:tab/>
        <w:t>b</w:t>
      </w:r>
      <w:r w:rsidR="00FA2824" w:rsidRPr="00B52296">
        <w:rPr>
          <w:sz w:val="28"/>
          <w:szCs w:val="28"/>
          <w:lang w:val="nl-NL"/>
        </w:rPr>
        <w:t xml:space="preserve">) </w:t>
      </w:r>
      <w:r w:rsidRPr="00B52296">
        <w:rPr>
          <w:sz w:val="28"/>
          <w:szCs w:val="28"/>
          <w:lang w:val="nl-NL"/>
        </w:rPr>
        <w:t xml:space="preserve">Trong trường hợp không xác định được </w:t>
      </w:r>
      <w:r w:rsidR="0045462A" w:rsidRPr="00B52296">
        <w:rPr>
          <w:sz w:val="28"/>
          <w:szCs w:val="28"/>
          <w:lang w:val="nl-NL"/>
        </w:rPr>
        <w:t xml:space="preserve">giá khởi điểm </w:t>
      </w:r>
      <w:r w:rsidRPr="00B52296">
        <w:rPr>
          <w:sz w:val="28"/>
          <w:szCs w:val="28"/>
          <w:lang w:val="nl-NL"/>
        </w:rPr>
        <w:t xml:space="preserve">bằng phương pháp quy định tại điểm a </w:t>
      </w:r>
      <w:r w:rsidR="00D026EF" w:rsidRPr="00B52296">
        <w:rPr>
          <w:sz w:val="28"/>
          <w:szCs w:val="28"/>
          <w:lang w:val="nl-NL"/>
        </w:rPr>
        <w:t xml:space="preserve">khoản </w:t>
      </w:r>
      <w:r w:rsidRPr="00B52296">
        <w:rPr>
          <w:sz w:val="28"/>
          <w:szCs w:val="28"/>
          <w:lang w:val="nl-NL"/>
        </w:rPr>
        <w:t xml:space="preserve">này, giá </w:t>
      </w:r>
      <w:r w:rsidR="00AE7411" w:rsidRPr="00B52296">
        <w:rPr>
          <w:sz w:val="28"/>
          <w:szCs w:val="28"/>
          <w:lang w:val="nl-NL"/>
        </w:rPr>
        <w:t xml:space="preserve">khởi điểm của </w:t>
      </w:r>
      <w:r w:rsidRPr="00B52296">
        <w:rPr>
          <w:sz w:val="28"/>
          <w:szCs w:val="28"/>
          <w:lang w:val="nl-NL"/>
        </w:rPr>
        <w:t xml:space="preserve">mã, số viễn thông, </w:t>
      </w:r>
      <w:r w:rsidR="00AE7411" w:rsidRPr="00B52296">
        <w:rPr>
          <w:sz w:val="28"/>
          <w:szCs w:val="28"/>
          <w:lang w:val="nl-NL"/>
        </w:rPr>
        <w:t>tên miền Internet</w:t>
      </w:r>
      <w:r w:rsidR="0047037F" w:rsidRPr="00B52296">
        <w:rPr>
          <w:sz w:val="28"/>
          <w:szCs w:val="28"/>
          <w:lang w:val="nl-NL"/>
        </w:rPr>
        <w:t xml:space="preserve"> được xác định theo công thức </w:t>
      </w:r>
      <w:r w:rsidR="00783FDD" w:rsidRPr="00B52296">
        <w:rPr>
          <w:sz w:val="28"/>
          <w:szCs w:val="28"/>
          <w:lang w:val="nl-NL"/>
        </w:rPr>
        <w:t>như sau:</w:t>
      </w:r>
    </w:p>
    <w:p w14:paraId="6EEFEAA9" w14:textId="5EEFB054" w:rsidR="00F049BD" w:rsidRPr="00A00218" w:rsidRDefault="00FA2824" w:rsidP="00F049BD">
      <w:pPr>
        <w:rPr>
          <w:rFonts w:eastAsiaTheme="minorEastAsia"/>
          <w:sz w:val="28"/>
          <w:szCs w:val="28"/>
        </w:rPr>
      </w:pPr>
      <w:r w:rsidRPr="00B52296">
        <w:rPr>
          <w:sz w:val="28"/>
          <w:szCs w:val="28"/>
          <w:vertAlign w:val="subscript"/>
        </w:rPr>
        <w:br/>
      </w:r>
      <m:oMathPara>
        <m:oMath>
          <m:sSub>
            <m:sSubPr>
              <m:ctrlPr>
                <w:rPr>
                  <w:rFonts w:ascii="Cambria Math" w:hAnsi="Cambria Math"/>
                  <w:sz w:val="28"/>
                  <w:szCs w:val="28"/>
                </w:rPr>
              </m:ctrlPr>
            </m:sSubPr>
            <m:e>
              <m:r>
                <m:rPr>
                  <m:sty m:val="p"/>
                </m:rPr>
                <w:rPr>
                  <w:rFonts w:ascii="Cambria Math" w:hAnsi="Cambria Math"/>
                  <w:sz w:val="28"/>
                  <w:szCs w:val="28"/>
                </w:rPr>
                <m:t>G</m:t>
              </m:r>
            </m:e>
            <m:sub>
              <m:r>
                <m:rPr>
                  <m:sty m:val="p"/>
                </m:rPr>
                <w:rPr>
                  <w:rFonts w:ascii="Cambria Math" w:eastAsia="Cambria Math" w:hAnsi="Cambria Math"/>
                  <w:sz w:val="28"/>
                  <w:szCs w:val="28"/>
                </w:rPr>
                <m:t>kđ</m:t>
              </m:r>
            </m:sub>
          </m:sSub>
          <m:r>
            <w:rPr>
              <w:rFonts w:ascii="Cambria Math" w:hAnsi="Cambria Math"/>
              <w:sz w:val="28"/>
              <w:szCs w:val="28"/>
            </w:rPr>
            <m:t>=</m:t>
          </m:r>
          <m:f>
            <m:fPr>
              <m:ctrlPr>
                <w:rPr>
                  <w:rFonts w:ascii="Cambria Math" w:eastAsiaTheme="minorEastAsia" w:hAnsi="Cambria Math"/>
                  <w:sz w:val="28"/>
                  <w:szCs w:val="28"/>
                </w:rPr>
              </m:ctrlPr>
            </m:fPr>
            <m:num>
              <m:r>
                <w:rPr>
                  <w:rFonts w:ascii="Cambria Math" w:eastAsiaTheme="minorEastAsia" w:hAnsi="Cambria Math"/>
                  <w:sz w:val="28"/>
                  <w:szCs w:val="28"/>
                </w:rPr>
                <m:t>1</m:t>
              </m:r>
            </m:num>
            <m:den>
              <m:r>
                <m:rPr>
                  <m:sty m:val="p"/>
                </m:rPr>
                <w:rPr>
                  <w:rFonts w:ascii="Cambria Math" w:eastAsiaTheme="minorEastAsia" w:hAnsi="Cambria Math"/>
                  <w:sz w:val="28"/>
                  <w:szCs w:val="28"/>
                </w:rPr>
                <m:t>N</m:t>
              </m:r>
            </m:den>
          </m:f>
          <m:nary>
            <m:naryPr>
              <m:chr m:val="∑"/>
              <m:grow m:val="1"/>
              <m:ctrlPr>
                <w:rPr>
                  <w:rFonts w:ascii="Cambria Math" w:hAnsi="Cambria Math"/>
                  <w:sz w:val="28"/>
                  <w:szCs w:val="28"/>
                </w:rPr>
              </m:ctrlPr>
            </m:naryPr>
            <m:sub>
              <m:r>
                <w:rPr>
                  <w:rFonts w:ascii="Cambria Math" w:hAnsi="Cambria Math"/>
                  <w:sz w:val="28"/>
                  <w:szCs w:val="28"/>
                </w:rPr>
                <m:t>i=1</m:t>
              </m:r>
            </m:sub>
            <m:sup>
              <m:r>
                <m:rPr>
                  <m:sty m:val="p"/>
                </m:rPr>
                <w:rPr>
                  <w:rFonts w:ascii="Cambria Math" w:hAnsi="Cambria Math"/>
                  <w:sz w:val="28"/>
                  <w:szCs w:val="28"/>
                </w:rPr>
                <m:t>N</m:t>
              </m:r>
            </m:sup>
            <m:e>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G</m:t>
                      </m:r>
                    </m:e>
                    <m:sub>
                      <m:r>
                        <w:rPr>
                          <w:rFonts w:ascii="Cambria Math" w:eastAsia="Cambria Math" w:hAnsi="Cambria Math"/>
                          <w:sz w:val="28"/>
                          <w:szCs w:val="28"/>
                        </w:rPr>
                        <m:t>đ</m:t>
                      </m:r>
                      <m:r>
                        <m:rPr>
                          <m:sty m:val="p"/>
                        </m:rPr>
                        <w:rPr>
                          <w:rFonts w:ascii="Cambria Math" w:eastAsia="Cambria Math" w:hAnsi="Cambria Math"/>
                          <w:sz w:val="28"/>
                          <w:szCs w:val="28"/>
                        </w:rPr>
                        <m:t>gi</m:t>
                      </m:r>
                    </m:sub>
                  </m:sSub>
                  <m:r>
                    <m:rPr>
                      <m:sty m:val="p"/>
                    </m:rPr>
                    <w:rPr>
                      <w:rFonts w:ascii="Cambria Math" w:hAnsi="Cambria Math"/>
                      <w:sz w:val="28"/>
                      <w:szCs w:val="28"/>
                    </w:rPr>
                    <m:t xml:space="preserve"> </m:t>
                  </m:r>
                  <m:func>
                    <m:funcPr>
                      <m:ctrlPr>
                        <w:rPr>
                          <w:rFonts w:ascii="Cambria Math" w:hAnsi="Cambria Math"/>
                          <w:sz w:val="28"/>
                          <w:szCs w:val="28"/>
                        </w:rPr>
                      </m:ctrlPr>
                    </m:funcPr>
                    <m:fName>
                      <m:r>
                        <m:rPr>
                          <m:sty m:val="p"/>
                        </m:rPr>
                        <w:rPr>
                          <w:rFonts w:ascii="Cambria Math" w:hAnsi="Cambria Math"/>
                          <w:sz w:val="28"/>
                          <w:szCs w:val="28"/>
                        </w:rPr>
                        <m:t xml:space="preserve">x </m:t>
                      </m:r>
                    </m:fName>
                    <m:e>
                      <m:f>
                        <m:fPr>
                          <m:ctrlPr>
                            <w:rPr>
                              <w:rFonts w:ascii="Cambria Math" w:hAnsi="Cambria Math"/>
                              <w:sz w:val="28"/>
                              <w:szCs w:val="28"/>
                            </w:rPr>
                          </m:ctrlPr>
                        </m:fPr>
                        <m:num>
                          <m:r>
                            <m:rPr>
                              <m:sty m:val="p"/>
                            </m:rPr>
                            <w:rPr>
                              <w:rFonts w:ascii="Cambria Math" w:eastAsia="Cambria Math" w:hAnsi="Cambria Math"/>
                              <w:sz w:val="28"/>
                              <w:szCs w:val="28"/>
                            </w:rPr>
                            <m:t>GDPvn</m:t>
                          </m:r>
                        </m:num>
                        <m:den>
                          <m:r>
                            <m:rPr>
                              <m:sty m:val="p"/>
                            </m:rPr>
                            <w:rPr>
                              <w:rFonts w:ascii="Cambria Math" w:eastAsia="Cambria Math" w:hAnsi="Cambria Math"/>
                              <w:sz w:val="28"/>
                              <w:szCs w:val="28"/>
                            </w:rPr>
                            <m:t>GDPi</m:t>
                          </m:r>
                        </m:den>
                      </m:f>
                    </m:e>
                  </m:func>
                </m:e>
              </m:d>
            </m:e>
          </m:nary>
        </m:oMath>
      </m:oMathPara>
    </w:p>
    <w:p w14:paraId="49FDAE04" w14:textId="77777777" w:rsidR="00FA2824" w:rsidRPr="00B52296" w:rsidRDefault="00FA2824" w:rsidP="00994D78">
      <w:pPr>
        <w:spacing w:before="40" w:line="264" w:lineRule="auto"/>
        <w:jc w:val="both"/>
        <w:rPr>
          <w:sz w:val="28"/>
          <w:szCs w:val="28"/>
        </w:rPr>
      </w:pPr>
      <w:r w:rsidRPr="00B52296">
        <w:rPr>
          <w:sz w:val="28"/>
          <w:szCs w:val="28"/>
        </w:rPr>
        <w:t>Trong đó:</w:t>
      </w:r>
    </w:p>
    <w:p w14:paraId="24099BCF" w14:textId="77777777" w:rsidR="00FA2824" w:rsidRPr="00B52296" w:rsidRDefault="00FA2824" w:rsidP="00994D78">
      <w:pPr>
        <w:spacing w:before="40" w:line="264" w:lineRule="auto"/>
        <w:ind w:firstLine="567"/>
        <w:jc w:val="both"/>
        <w:rPr>
          <w:sz w:val="28"/>
          <w:szCs w:val="28"/>
        </w:rPr>
      </w:pPr>
      <w:r w:rsidRPr="00B52296">
        <w:rPr>
          <w:sz w:val="28"/>
          <w:szCs w:val="28"/>
        </w:rPr>
        <w:t>G</w:t>
      </w:r>
      <w:r w:rsidRPr="00B52296">
        <w:rPr>
          <w:sz w:val="28"/>
          <w:szCs w:val="28"/>
          <w:vertAlign w:val="subscript"/>
        </w:rPr>
        <w:t xml:space="preserve">kđ </w:t>
      </w:r>
      <w:r w:rsidRPr="00B52296">
        <w:rPr>
          <w:sz w:val="28"/>
          <w:szCs w:val="28"/>
        </w:rPr>
        <w:t>là giá khởi điểm của mã, số viễn thông</w:t>
      </w:r>
      <w:r w:rsidR="00E04789" w:rsidRPr="00B52296">
        <w:rPr>
          <w:sz w:val="28"/>
          <w:szCs w:val="28"/>
        </w:rPr>
        <w:t>, tên miền Internet</w:t>
      </w:r>
      <w:r w:rsidRPr="00B52296">
        <w:rPr>
          <w:sz w:val="28"/>
          <w:szCs w:val="28"/>
        </w:rPr>
        <w:t xml:space="preserve"> đơn vị tính là Việt Nam đồng;</w:t>
      </w:r>
    </w:p>
    <w:p w14:paraId="1FAB0B33" w14:textId="05B2A103" w:rsidR="00FA2824" w:rsidRPr="00B52296" w:rsidRDefault="00FA2824" w:rsidP="00994D78">
      <w:pPr>
        <w:spacing w:before="40" w:line="264" w:lineRule="auto"/>
        <w:ind w:firstLine="567"/>
        <w:jc w:val="both"/>
        <w:rPr>
          <w:sz w:val="28"/>
          <w:szCs w:val="28"/>
        </w:rPr>
      </w:pPr>
      <w:r w:rsidRPr="00B52296">
        <w:rPr>
          <w:sz w:val="28"/>
          <w:szCs w:val="28"/>
        </w:rPr>
        <w:t>GDP</w:t>
      </w:r>
      <w:r w:rsidR="00843805" w:rsidRPr="00B52296">
        <w:rPr>
          <w:sz w:val="28"/>
          <w:szCs w:val="28"/>
          <w:vertAlign w:val="subscript"/>
        </w:rPr>
        <w:t>vn</w:t>
      </w:r>
      <w:r w:rsidRPr="00B52296">
        <w:rPr>
          <w:sz w:val="28"/>
          <w:szCs w:val="28"/>
        </w:rPr>
        <w:t xml:space="preserve"> là chỉ số thu nhập bình quân đầu người danh định </w:t>
      </w:r>
      <w:r w:rsidRPr="00B52296">
        <w:rPr>
          <w:sz w:val="28"/>
          <w:szCs w:val="28"/>
          <w:lang w:val="vi-VN"/>
        </w:rPr>
        <w:t>(GDP/capita)</w:t>
      </w:r>
      <w:r w:rsidRPr="00B52296">
        <w:rPr>
          <w:sz w:val="28"/>
          <w:szCs w:val="28"/>
        </w:rPr>
        <w:t xml:space="preserve"> của Việt</w:t>
      </w:r>
      <w:r w:rsidR="00592606" w:rsidRPr="00B52296">
        <w:rPr>
          <w:sz w:val="28"/>
          <w:szCs w:val="28"/>
        </w:rPr>
        <w:t xml:space="preserve"> Nam </w:t>
      </w:r>
      <w:r w:rsidRPr="00B52296">
        <w:rPr>
          <w:sz w:val="28"/>
          <w:szCs w:val="28"/>
        </w:rPr>
        <w:t>tại thời điểm xác định giá khởi điểm, đơn vị tính là đô la Mỹ/người;</w:t>
      </w:r>
    </w:p>
    <w:p w14:paraId="7FD96370" w14:textId="77777777" w:rsidR="00FA2824" w:rsidRPr="00B52296" w:rsidRDefault="00FA2824" w:rsidP="00994D78">
      <w:pPr>
        <w:spacing w:before="40" w:line="264" w:lineRule="auto"/>
        <w:ind w:firstLine="567"/>
        <w:jc w:val="both"/>
        <w:rPr>
          <w:sz w:val="28"/>
          <w:szCs w:val="28"/>
        </w:rPr>
      </w:pPr>
      <w:r w:rsidRPr="00B52296">
        <w:rPr>
          <w:sz w:val="28"/>
          <w:szCs w:val="28"/>
        </w:rPr>
        <w:t>GDP</w:t>
      </w:r>
      <w:r w:rsidRPr="00B52296">
        <w:rPr>
          <w:sz w:val="28"/>
          <w:szCs w:val="28"/>
          <w:vertAlign w:val="subscript"/>
        </w:rPr>
        <w:t>i</w:t>
      </w:r>
      <w:r w:rsidRPr="00B52296">
        <w:rPr>
          <w:sz w:val="28"/>
          <w:szCs w:val="28"/>
        </w:rPr>
        <w:t xml:space="preserve"> là chỉ số thu nhập bình quân đầu người danh định </w:t>
      </w:r>
      <w:r w:rsidRPr="00B52296">
        <w:rPr>
          <w:sz w:val="28"/>
          <w:szCs w:val="28"/>
          <w:lang w:val="vi-VN"/>
        </w:rPr>
        <w:t>(GDP/capita)</w:t>
      </w:r>
      <w:r w:rsidRPr="00B52296">
        <w:rPr>
          <w:sz w:val="28"/>
          <w:szCs w:val="28"/>
        </w:rPr>
        <w:t xml:space="preserve"> của quốc gia hoặc vùng lãnh thổ tương ứng với mẫu thứ i tại thời điểm quốc gia hoặc vùng lãnh thổ đó công bố, đơn vị tính là đô la Mỹ/người;</w:t>
      </w:r>
    </w:p>
    <w:p w14:paraId="51C8BD91" w14:textId="30D79E79" w:rsidR="00FA2824" w:rsidRPr="00B52296" w:rsidRDefault="00FA2824" w:rsidP="00994D78">
      <w:pPr>
        <w:spacing w:before="40" w:line="264" w:lineRule="auto"/>
        <w:ind w:firstLine="567"/>
        <w:jc w:val="both"/>
        <w:rPr>
          <w:sz w:val="28"/>
          <w:szCs w:val="28"/>
        </w:rPr>
      </w:pPr>
      <w:r w:rsidRPr="00B52296">
        <w:rPr>
          <w:sz w:val="28"/>
          <w:szCs w:val="28"/>
        </w:rPr>
        <w:t>G</w:t>
      </w:r>
      <w:r w:rsidRPr="00B52296">
        <w:rPr>
          <w:sz w:val="28"/>
          <w:szCs w:val="28"/>
          <w:vertAlign w:val="subscript"/>
        </w:rPr>
        <w:t>đgi</w:t>
      </w:r>
      <w:r w:rsidRPr="00B52296">
        <w:rPr>
          <w:sz w:val="28"/>
          <w:szCs w:val="28"/>
        </w:rPr>
        <w:t xml:space="preserve"> là giá trúng đấu giá tham khảo của quốc gia thứ i hoặc doanh nghiệp viễn thông trong nước thứ i (i=1 </w:t>
      </w:r>
      <w:r w:rsidR="00BF7ED9" w:rsidRPr="00B52296">
        <w:rPr>
          <w:sz w:val="28"/>
          <w:szCs w:val="28"/>
        </w:rPr>
        <w:t>-</w:t>
      </w:r>
      <w:r w:rsidRPr="00B52296">
        <w:rPr>
          <w:sz w:val="28"/>
          <w:szCs w:val="28"/>
        </w:rPr>
        <w:t xml:space="preserve"> N) </w:t>
      </w:r>
      <w:r w:rsidR="002C5432" w:rsidRPr="00B52296">
        <w:rPr>
          <w:sz w:val="28"/>
          <w:szCs w:val="28"/>
        </w:rPr>
        <w:t>của cùng loại số, cấu trúc số</w:t>
      </w:r>
      <w:r w:rsidR="002C5432" w:rsidRPr="00B52296">
        <w:rPr>
          <w:color w:val="FF0000"/>
          <w:sz w:val="28"/>
          <w:szCs w:val="28"/>
        </w:rPr>
        <w:t xml:space="preserve"> </w:t>
      </w:r>
      <w:r w:rsidRPr="00B52296">
        <w:rPr>
          <w:sz w:val="28"/>
          <w:szCs w:val="28"/>
        </w:rPr>
        <w:t>tại thời điểm gần nhất với thời điểm xác định giá khởi điểm;</w:t>
      </w:r>
    </w:p>
    <w:p w14:paraId="06B3B848" w14:textId="77777777" w:rsidR="00FA2824" w:rsidRPr="00B52296" w:rsidRDefault="00FA2824" w:rsidP="00994D78">
      <w:pPr>
        <w:spacing w:before="40" w:line="264" w:lineRule="auto"/>
        <w:ind w:firstLine="567"/>
        <w:jc w:val="both"/>
        <w:rPr>
          <w:sz w:val="28"/>
          <w:szCs w:val="28"/>
        </w:rPr>
      </w:pPr>
      <w:r w:rsidRPr="00B52296">
        <w:rPr>
          <w:sz w:val="28"/>
          <w:szCs w:val="28"/>
        </w:rPr>
        <w:t xml:space="preserve">N là số lượng quốc gia, vùng lãnh thổ hoặc </w:t>
      </w:r>
      <w:r w:rsidR="00E04789" w:rsidRPr="00B52296">
        <w:rPr>
          <w:sz w:val="28"/>
          <w:szCs w:val="28"/>
        </w:rPr>
        <w:t xml:space="preserve">tổ chức, </w:t>
      </w:r>
      <w:r w:rsidRPr="00B52296">
        <w:rPr>
          <w:sz w:val="28"/>
          <w:szCs w:val="28"/>
        </w:rPr>
        <w:t xml:space="preserve">doanh nghiệp </w:t>
      </w:r>
      <w:r w:rsidR="00E04789" w:rsidRPr="00B52296">
        <w:rPr>
          <w:sz w:val="28"/>
          <w:szCs w:val="28"/>
        </w:rPr>
        <w:t xml:space="preserve">viễn thông </w:t>
      </w:r>
      <w:r w:rsidRPr="00B52296">
        <w:rPr>
          <w:sz w:val="28"/>
          <w:szCs w:val="28"/>
        </w:rPr>
        <w:t>ở trong nước (N  ≥ 3).</w:t>
      </w:r>
    </w:p>
    <w:p w14:paraId="37B164C5" w14:textId="66CC2ECA" w:rsidR="00534F9D" w:rsidRPr="00B52296" w:rsidRDefault="00783FDD" w:rsidP="00994D78">
      <w:pPr>
        <w:tabs>
          <w:tab w:val="left" w:pos="851"/>
        </w:tabs>
        <w:spacing w:before="40" w:line="264" w:lineRule="auto"/>
        <w:ind w:firstLine="567"/>
        <w:jc w:val="both"/>
        <w:rPr>
          <w:sz w:val="28"/>
          <w:szCs w:val="28"/>
        </w:rPr>
      </w:pPr>
      <w:r w:rsidRPr="00B52296">
        <w:rPr>
          <w:sz w:val="28"/>
          <w:szCs w:val="28"/>
        </w:rPr>
        <w:t>b</w:t>
      </w:r>
      <w:r w:rsidR="00FA2824" w:rsidRPr="00B52296">
        <w:rPr>
          <w:sz w:val="28"/>
          <w:szCs w:val="28"/>
        </w:rPr>
        <w:t xml:space="preserve">1) </w:t>
      </w:r>
      <w:r w:rsidR="004E4D14" w:rsidRPr="00B52296">
        <w:rPr>
          <w:sz w:val="28"/>
          <w:szCs w:val="28"/>
        </w:rPr>
        <w:t xml:space="preserve">Số liệu về giá trúng đấu giá thu thập từ </w:t>
      </w:r>
      <w:r w:rsidR="0087582C" w:rsidRPr="00B52296">
        <w:rPr>
          <w:sz w:val="28"/>
          <w:szCs w:val="28"/>
        </w:rPr>
        <w:t xml:space="preserve">quốc gia, vùng lãnh thổ </w:t>
      </w:r>
      <w:r w:rsidR="00FA2824" w:rsidRPr="00B52296">
        <w:rPr>
          <w:sz w:val="28"/>
          <w:szCs w:val="28"/>
        </w:rPr>
        <w:t xml:space="preserve">để lấy số liệu </w:t>
      </w:r>
      <w:r w:rsidR="00FD67AC" w:rsidRPr="00B52296">
        <w:rPr>
          <w:sz w:val="28"/>
          <w:szCs w:val="28"/>
        </w:rPr>
        <w:t xml:space="preserve">so sánh phải đảm bảo số liệu này được thu thập </w:t>
      </w:r>
      <w:r w:rsidR="00FA2824" w:rsidRPr="00B52296">
        <w:rPr>
          <w:sz w:val="28"/>
          <w:szCs w:val="28"/>
        </w:rPr>
        <w:t xml:space="preserve">trong thời gian 05 năm gần nhất so với thời điểm xác định </w:t>
      </w:r>
      <w:r w:rsidR="00FC2E61" w:rsidRPr="00B52296">
        <w:rPr>
          <w:sz w:val="28"/>
          <w:szCs w:val="28"/>
        </w:rPr>
        <w:t>giá khởi điểm</w:t>
      </w:r>
      <w:r w:rsidR="00FA2824" w:rsidRPr="00B52296">
        <w:rPr>
          <w:sz w:val="28"/>
          <w:szCs w:val="28"/>
        </w:rPr>
        <w:t xml:space="preserve">. </w:t>
      </w:r>
    </w:p>
    <w:p w14:paraId="2B739F67" w14:textId="422BF418" w:rsidR="00FA2824" w:rsidRPr="00B52296" w:rsidRDefault="00405055" w:rsidP="00994D78">
      <w:pPr>
        <w:tabs>
          <w:tab w:val="left" w:pos="851"/>
        </w:tabs>
        <w:spacing w:before="40" w:line="264" w:lineRule="auto"/>
        <w:ind w:firstLine="567"/>
        <w:jc w:val="both"/>
        <w:rPr>
          <w:sz w:val="28"/>
          <w:szCs w:val="28"/>
        </w:rPr>
      </w:pPr>
      <w:r w:rsidRPr="00B52296">
        <w:rPr>
          <w:sz w:val="28"/>
          <w:szCs w:val="28"/>
        </w:rPr>
        <w:t xml:space="preserve">Trường hợp không đáp ứng được </w:t>
      </w:r>
      <w:r w:rsidR="00FA2824" w:rsidRPr="00B52296">
        <w:rPr>
          <w:sz w:val="28"/>
          <w:szCs w:val="28"/>
        </w:rPr>
        <w:t xml:space="preserve">đủ số liệu của 03 quốc gia hoặc vùng lãnh thổ thì </w:t>
      </w:r>
      <w:r w:rsidR="00FC2E61" w:rsidRPr="00B52296">
        <w:rPr>
          <w:sz w:val="28"/>
          <w:szCs w:val="28"/>
        </w:rPr>
        <w:t xml:space="preserve">có thể áp dụng số liệu tham khảo của </w:t>
      </w:r>
      <w:r w:rsidR="00D10E34" w:rsidRPr="00B52296">
        <w:rPr>
          <w:sz w:val="28"/>
          <w:szCs w:val="28"/>
        </w:rPr>
        <w:t xml:space="preserve">một hoặc hai </w:t>
      </w:r>
      <w:r w:rsidR="00861247" w:rsidRPr="00B52296">
        <w:rPr>
          <w:sz w:val="28"/>
          <w:szCs w:val="28"/>
        </w:rPr>
        <w:t>quốc gia, vùng lãnh thổ</w:t>
      </w:r>
      <w:r w:rsidR="00FC2E61" w:rsidRPr="00B52296">
        <w:rPr>
          <w:sz w:val="28"/>
          <w:szCs w:val="28"/>
        </w:rPr>
        <w:t xml:space="preserve"> (N</w:t>
      </w:r>
      <w:r w:rsidR="00D10E34" w:rsidRPr="00B52296">
        <w:rPr>
          <w:sz w:val="28"/>
          <w:szCs w:val="28"/>
        </w:rPr>
        <w:t xml:space="preserve"> &lt; 3</w:t>
      </w:r>
      <w:r w:rsidR="00FC2E61" w:rsidRPr="00B52296">
        <w:rPr>
          <w:sz w:val="28"/>
          <w:szCs w:val="28"/>
        </w:rPr>
        <w:t>)</w:t>
      </w:r>
      <w:r w:rsidR="00FA2824" w:rsidRPr="00B52296">
        <w:rPr>
          <w:sz w:val="28"/>
          <w:szCs w:val="28"/>
        </w:rPr>
        <w:t xml:space="preserve">. </w:t>
      </w:r>
    </w:p>
    <w:p w14:paraId="0DB6F0FD" w14:textId="6F71C641" w:rsidR="00FA2824" w:rsidRPr="00B52296" w:rsidRDefault="00783FDD" w:rsidP="00994D78">
      <w:pPr>
        <w:spacing w:before="40" w:line="264" w:lineRule="auto"/>
        <w:ind w:firstLine="567"/>
        <w:jc w:val="both"/>
        <w:rPr>
          <w:sz w:val="28"/>
          <w:szCs w:val="28"/>
        </w:rPr>
      </w:pPr>
      <w:r w:rsidRPr="00B52296">
        <w:rPr>
          <w:sz w:val="28"/>
          <w:szCs w:val="28"/>
        </w:rPr>
        <w:t>b</w:t>
      </w:r>
      <w:r w:rsidR="00FA2824" w:rsidRPr="00B52296">
        <w:rPr>
          <w:sz w:val="28"/>
          <w:szCs w:val="28"/>
        </w:rPr>
        <w:t>2) T</w:t>
      </w:r>
      <w:r w:rsidR="00FA2824" w:rsidRPr="00B52296">
        <w:rPr>
          <w:sz w:val="28"/>
          <w:szCs w:val="28"/>
          <w:lang w:val="vi-VN"/>
        </w:rPr>
        <w:t xml:space="preserve">hông tin về </w:t>
      </w:r>
      <w:r w:rsidR="00FA2824" w:rsidRPr="00B52296">
        <w:rPr>
          <w:sz w:val="28"/>
          <w:szCs w:val="28"/>
        </w:rPr>
        <w:t>số tiền, số lượng mã, số viễn thông</w:t>
      </w:r>
      <w:r w:rsidR="003C5AAC" w:rsidRPr="00B52296">
        <w:rPr>
          <w:sz w:val="28"/>
          <w:szCs w:val="28"/>
        </w:rPr>
        <w:t>, tên miền Internet</w:t>
      </w:r>
      <w:r w:rsidR="00FA2824" w:rsidRPr="00B52296">
        <w:rPr>
          <w:sz w:val="28"/>
          <w:szCs w:val="28"/>
        </w:rPr>
        <w:t xml:space="preserve"> của quốc gia, vùng lãnh thổ </w:t>
      </w:r>
      <w:r w:rsidR="00DF5F0C" w:rsidRPr="00B52296">
        <w:rPr>
          <w:sz w:val="28"/>
          <w:szCs w:val="28"/>
        </w:rPr>
        <w:t xml:space="preserve">được cung cấp bởi cơ quan quản lý nhà nước </w:t>
      </w:r>
      <w:r w:rsidR="00FA2824" w:rsidRPr="00B52296">
        <w:rPr>
          <w:sz w:val="28"/>
          <w:szCs w:val="28"/>
        </w:rPr>
        <w:t xml:space="preserve">của quốc gia, vùng lãnh thổ, </w:t>
      </w:r>
      <w:r w:rsidR="003C5AAC" w:rsidRPr="00B52296">
        <w:rPr>
          <w:sz w:val="28"/>
          <w:szCs w:val="28"/>
        </w:rPr>
        <w:t xml:space="preserve">tổ chức, </w:t>
      </w:r>
      <w:r w:rsidR="00FA2824" w:rsidRPr="00B52296">
        <w:rPr>
          <w:sz w:val="28"/>
          <w:szCs w:val="28"/>
        </w:rPr>
        <w:t>doanh nghiệp viễn thông trong nước công bố</w:t>
      </w:r>
      <w:r w:rsidR="00FA2824" w:rsidRPr="00B52296">
        <w:rPr>
          <w:sz w:val="28"/>
          <w:szCs w:val="28"/>
          <w:lang w:val="vi-VN"/>
        </w:rPr>
        <w:t>;</w:t>
      </w:r>
      <w:r w:rsidR="00FA2824" w:rsidRPr="00B52296">
        <w:rPr>
          <w:sz w:val="28"/>
          <w:szCs w:val="28"/>
        </w:rPr>
        <w:t xml:space="preserve"> trường hợp không có được thông tin từ cơ quan quản lý nhà nước thì lấy từ nguồn trên website của các tổ chức quốc tế hoặc các nguồn tin chuyên ngành viễn thông, tài nguyên kho số viễn thông</w:t>
      </w:r>
      <w:r w:rsidR="003C5AAC" w:rsidRPr="00B52296">
        <w:rPr>
          <w:sz w:val="28"/>
          <w:szCs w:val="28"/>
        </w:rPr>
        <w:t>, tên miền Internet</w:t>
      </w:r>
      <w:r w:rsidR="00FA2824" w:rsidRPr="00B52296">
        <w:rPr>
          <w:sz w:val="28"/>
          <w:szCs w:val="28"/>
        </w:rPr>
        <w:t>.</w:t>
      </w:r>
    </w:p>
    <w:p w14:paraId="3E47C0B9" w14:textId="77777777" w:rsidR="00FA2824" w:rsidRPr="00B52296" w:rsidRDefault="00FA2824" w:rsidP="00994D78">
      <w:pPr>
        <w:spacing w:before="40" w:line="264" w:lineRule="auto"/>
        <w:ind w:firstLine="567"/>
        <w:jc w:val="both"/>
        <w:rPr>
          <w:sz w:val="28"/>
          <w:szCs w:val="28"/>
        </w:rPr>
      </w:pPr>
      <w:r w:rsidRPr="00B52296">
        <w:rPr>
          <w:sz w:val="28"/>
          <w:szCs w:val="28"/>
          <w:lang w:val="vi-VN"/>
        </w:rPr>
        <w:lastRenderedPageBreak/>
        <w:t>Số liệu về thu nhập bình quân đầu người danh định (GDP/capita) của các quốc gia hoặc vùng lãnh thổ và của Việt Nam được lấy trên website chính thức của Ngân hàng thế giới (World Bank</w:t>
      </w:r>
      <w:r w:rsidRPr="00B52296">
        <w:rPr>
          <w:sz w:val="28"/>
          <w:szCs w:val="28"/>
        </w:rPr>
        <w:t>)</w:t>
      </w:r>
    </w:p>
    <w:p w14:paraId="61B9567E" w14:textId="77777777" w:rsidR="00947B29" w:rsidRPr="00B52296" w:rsidRDefault="00783FDD" w:rsidP="00994D78">
      <w:pPr>
        <w:tabs>
          <w:tab w:val="left" w:pos="540"/>
          <w:tab w:val="left" w:pos="851"/>
        </w:tabs>
        <w:spacing w:before="40" w:line="264" w:lineRule="auto"/>
        <w:jc w:val="both"/>
        <w:rPr>
          <w:sz w:val="28"/>
          <w:szCs w:val="28"/>
          <w:lang w:val="nl-NL"/>
        </w:rPr>
      </w:pPr>
      <w:r w:rsidRPr="00B52296">
        <w:rPr>
          <w:sz w:val="28"/>
          <w:szCs w:val="28"/>
        </w:rPr>
        <w:tab/>
        <w:t xml:space="preserve">c) Giá khởi điểm </w:t>
      </w:r>
      <w:r w:rsidRPr="00B52296">
        <w:rPr>
          <w:sz w:val="28"/>
          <w:szCs w:val="28"/>
          <w:lang w:val="nl-NL"/>
        </w:rPr>
        <w:t>của mã, số viễn thông, tên miền Internet xác định theo công thức quy định tại điểm b Điều này</w:t>
      </w:r>
      <w:r w:rsidR="00947B29" w:rsidRPr="00B52296">
        <w:rPr>
          <w:sz w:val="28"/>
          <w:szCs w:val="28"/>
          <w:lang w:val="nl-NL"/>
        </w:rPr>
        <w:t xml:space="preserve"> được áp dụng như sau:</w:t>
      </w:r>
    </w:p>
    <w:p w14:paraId="1E37FF16" w14:textId="77777777" w:rsidR="00947B29" w:rsidRPr="00B52296" w:rsidRDefault="00947B29" w:rsidP="00994D78">
      <w:pPr>
        <w:tabs>
          <w:tab w:val="left" w:pos="540"/>
          <w:tab w:val="left" w:pos="851"/>
        </w:tabs>
        <w:spacing w:before="40" w:line="264" w:lineRule="auto"/>
        <w:jc w:val="both"/>
        <w:rPr>
          <w:sz w:val="28"/>
          <w:szCs w:val="28"/>
          <w:lang w:val="nl-NL"/>
        </w:rPr>
      </w:pPr>
      <w:r w:rsidRPr="00B52296">
        <w:rPr>
          <w:sz w:val="28"/>
          <w:szCs w:val="28"/>
          <w:lang w:val="nl-NL"/>
        </w:rPr>
        <w:tab/>
        <w:t xml:space="preserve">c1) Nếu thấp hơn hoặc bằng </w:t>
      </w:r>
      <w:r w:rsidR="00583270" w:rsidRPr="00B52296">
        <w:rPr>
          <w:sz w:val="28"/>
          <w:szCs w:val="28"/>
          <w:lang w:val="nl-NL"/>
        </w:rPr>
        <w:t xml:space="preserve">phí sử dụng mã, số viễn thông trong 10 năm, phí duy trì sử dụng tên miền </w:t>
      </w:r>
      <w:r w:rsidRPr="00B52296">
        <w:rPr>
          <w:sz w:val="28"/>
          <w:szCs w:val="28"/>
          <w:lang w:val="nl-NL"/>
        </w:rPr>
        <w:t xml:space="preserve">Internet </w:t>
      </w:r>
      <w:r w:rsidR="00583270" w:rsidRPr="00B52296">
        <w:rPr>
          <w:sz w:val="28"/>
          <w:szCs w:val="28"/>
          <w:lang w:val="nl-NL"/>
        </w:rPr>
        <w:t>trong 01 năm</w:t>
      </w:r>
      <w:r w:rsidRPr="00B52296">
        <w:rPr>
          <w:sz w:val="28"/>
          <w:szCs w:val="28"/>
          <w:lang w:val="nl-NL"/>
        </w:rPr>
        <w:t xml:space="preserve"> thì giá khởi điểm của mã, số viễn thông bằng 10 năm phí sử dụng; giá khởi điểm của tên miền Internet bằng 01 năm phí duy trì tên miền</w:t>
      </w:r>
      <w:r w:rsidR="0085427F" w:rsidRPr="00B52296">
        <w:rPr>
          <w:sz w:val="28"/>
          <w:szCs w:val="28"/>
          <w:lang w:val="nl-NL"/>
        </w:rPr>
        <w:t>.</w:t>
      </w:r>
    </w:p>
    <w:p w14:paraId="6541A444" w14:textId="77777777" w:rsidR="00583270" w:rsidRPr="00B52296" w:rsidRDefault="00947B29" w:rsidP="00994D78">
      <w:pPr>
        <w:tabs>
          <w:tab w:val="left" w:pos="540"/>
          <w:tab w:val="left" w:pos="851"/>
        </w:tabs>
        <w:spacing w:before="40" w:line="264" w:lineRule="auto"/>
        <w:jc w:val="both"/>
        <w:rPr>
          <w:sz w:val="28"/>
          <w:szCs w:val="28"/>
        </w:rPr>
      </w:pPr>
      <w:r w:rsidRPr="00B52296">
        <w:rPr>
          <w:sz w:val="28"/>
          <w:szCs w:val="28"/>
          <w:lang w:val="nl-NL"/>
        </w:rPr>
        <w:tab/>
        <w:t xml:space="preserve">c2) Nếu cao hơn phí sử dụng mã, số viễn thông trong 10 năm, phí duy trì sử dụng tên miền Internet trong 01 năm thì </w:t>
      </w:r>
      <w:r w:rsidR="0085427F" w:rsidRPr="00B52296">
        <w:rPr>
          <w:sz w:val="28"/>
          <w:szCs w:val="28"/>
          <w:lang w:val="nl-NL"/>
        </w:rPr>
        <w:t>áp dụng công thức quy định tại điểm b Điều này để xác định giá khởi điểm</w:t>
      </w:r>
      <w:r w:rsidR="00583270" w:rsidRPr="00B52296">
        <w:rPr>
          <w:sz w:val="28"/>
          <w:szCs w:val="28"/>
          <w:lang w:val="nl-NL"/>
        </w:rPr>
        <w:t>.</w:t>
      </w:r>
    </w:p>
    <w:p w14:paraId="2247A42A" w14:textId="2B400819" w:rsidR="009B2E3C" w:rsidRPr="00B52296" w:rsidRDefault="00583270" w:rsidP="00994D78">
      <w:pPr>
        <w:tabs>
          <w:tab w:val="left" w:pos="540"/>
          <w:tab w:val="left" w:pos="720"/>
        </w:tabs>
        <w:spacing w:before="40" w:line="264" w:lineRule="auto"/>
        <w:jc w:val="both"/>
        <w:rPr>
          <w:sz w:val="28"/>
          <w:szCs w:val="28"/>
          <w:lang w:val="nl-NL"/>
        </w:rPr>
      </w:pPr>
      <w:r w:rsidRPr="00B52296">
        <w:rPr>
          <w:sz w:val="28"/>
          <w:szCs w:val="28"/>
        </w:rPr>
        <w:tab/>
      </w:r>
      <w:r w:rsidR="00721EBB" w:rsidRPr="00B52296">
        <w:rPr>
          <w:sz w:val="28"/>
          <w:szCs w:val="28"/>
        </w:rPr>
        <w:t>2</w:t>
      </w:r>
      <w:r w:rsidR="00807E69" w:rsidRPr="00B52296">
        <w:rPr>
          <w:sz w:val="28"/>
          <w:szCs w:val="28"/>
        </w:rPr>
        <w:t xml:space="preserve">. </w:t>
      </w:r>
      <w:r w:rsidR="009B2E3C" w:rsidRPr="00B52296">
        <w:rPr>
          <w:sz w:val="28"/>
          <w:szCs w:val="28"/>
          <w:lang w:val="nl-NL"/>
        </w:rPr>
        <w:t>Quy trình xác</w:t>
      </w:r>
      <w:r w:rsidR="00186575" w:rsidRPr="00B52296">
        <w:rPr>
          <w:sz w:val="28"/>
          <w:szCs w:val="28"/>
          <w:lang w:val="nl-NL"/>
        </w:rPr>
        <w:t xml:space="preserve"> định và phê duyệt giá khởi điểm</w:t>
      </w:r>
    </w:p>
    <w:p w14:paraId="3171A278" w14:textId="77777777" w:rsidR="00755E4B" w:rsidRPr="00B52296" w:rsidRDefault="00755E4B" w:rsidP="00994D78">
      <w:pPr>
        <w:tabs>
          <w:tab w:val="left" w:pos="540"/>
          <w:tab w:val="left" w:pos="720"/>
        </w:tabs>
        <w:spacing w:before="40" w:line="264" w:lineRule="auto"/>
        <w:jc w:val="both"/>
        <w:rPr>
          <w:sz w:val="28"/>
          <w:szCs w:val="28"/>
        </w:rPr>
      </w:pPr>
      <w:r w:rsidRPr="00B52296">
        <w:rPr>
          <w:sz w:val="28"/>
          <w:szCs w:val="28"/>
        </w:rPr>
        <w:tab/>
        <w:t>a) Bộ Thông tin và truyền thông giao cho cơ quan được giao thực hiện một số nhiệm vụ về đấu giá tài sản thuê các tổ chức đủ điều kiện hoạt động thẩm định giá do Bộ Tài chính công bố hàng năm xác định giá để làm căn cứ phê duyệt giá khởi điểm</w:t>
      </w:r>
      <w:r w:rsidR="004863B1" w:rsidRPr="00B52296">
        <w:rPr>
          <w:sz w:val="28"/>
          <w:szCs w:val="28"/>
        </w:rPr>
        <w:t>;</w:t>
      </w:r>
    </w:p>
    <w:p w14:paraId="6F72ACCF" w14:textId="52837695" w:rsidR="00755E4B" w:rsidRPr="00B52296" w:rsidRDefault="004863B1" w:rsidP="00994D78">
      <w:pPr>
        <w:tabs>
          <w:tab w:val="left" w:pos="540"/>
          <w:tab w:val="left" w:pos="720"/>
        </w:tabs>
        <w:spacing w:before="40" w:line="264" w:lineRule="auto"/>
        <w:jc w:val="both"/>
        <w:rPr>
          <w:sz w:val="28"/>
          <w:szCs w:val="28"/>
        </w:rPr>
      </w:pPr>
      <w:r w:rsidRPr="00B52296">
        <w:rPr>
          <w:sz w:val="28"/>
          <w:szCs w:val="28"/>
        </w:rPr>
        <w:tab/>
      </w:r>
      <w:r w:rsidR="006E4657" w:rsidRPr="00B52296">
        <w:rPr>
          <w:sz w:val="28"/>
          <w:szCs w:val="28"/>
        </w:rPr>
        <w:t xml:space="preserve">b) </w:t>
      </w:r>
      <w:r w:rsidR="00755E4B" w:rsidRPr="00B52296">
        <w:rPr>
          <w:sz w:val="28"/>
          <w:szCs w:val="28"/>
        </w:rPr>
        <w:t>Trong trường hợp không lựa chọn được tổ chức thẩm định giá, cơ quan được giao thực hiện một số nhiệm vụ về đấu giá trình Bộ trưởng Bộ Thông tin và Truyền thông quyết định thành lập Hội đồng thẩm định giá Nhà nước để xác định giá khởi điểm theo các quy định của pháp luật hiện hành về giá</w:t>
      </w:r>
      <w:r w:rsidR="00721EBB" w:rsidRPr="00B52296">
        <w:rPr>
          <w:sz w:val="28"/>
          <w:szCs w:val="28"/>
        </w:rPr>
        <w:t>.</w:t>
      </w:r>
      <w:r w:rsidR="00755E4B" w:rsidRPr="00B52296">
        <w:rPr>
          <w:sz w:val="28"/>
          <w:szCs w:val="28"/>
        </w:rPr>
        <w:t xml:space="preserve"> </w:t>
      </w:r>
    </w:p>
    <w:p w14:paraId="55342972" w14:textId="4AA08D55" w:rsidR="00551694" w:rsidRPr="00B52296" w:rsidRDefault="00755E4B">
      <w:pPr>
        <w:spacing w:before="40" w:line="264" w:lineRule="auto"/>
        <w:ind w:firstLine="567"/>
        <w:jc w:val="both"/>
        <w:rPr>
          <w:sz w:val="28"/>
          <w:szCs w:val="28"/>
        </w:rPr>
      </w:pPr>
      <w:r w:rsidRPr="00B52296">
        <w:rPr>
          <w:sz w:val="28"/>
          <w:szCs w:val="28"/>
        </w:rPr>
        <w:t>c)</w:t>
      </w:r>
      <w:r w:rsidR="004C463E" w:rsidRPr="00B52296">
        <w:rPr>
          <w:sz w:val="28"/>
          <w:szCs w:val="28"/>
        </w:rPr>
        <w:t xml:space="preserve"> </w:t>
      </w:r>
      <w:r w:rsidR="0035273B" w:rsidRPr="00B52296">
        <w:rPr>
          <w:sz w:val="28"/>
          <w:szCs w:val="28"/>
        </w:rPr>
        <w:t xml:space="preserve">Trong thời hạn </w:t>
      </w:r>
      <w:r w:rsidR="0098406A" w:rsidRPr="00B52296">
        <w:rPr>
          <w:sz w:val="28"/>
          <w:szCs w:val="28"/>
        </w:rPr>
        <w:t>30</w:t>
      </w:r>
      <w:r w:rsidR="0035273B" w:rsidRPr="00B52296">
        <w:rPr>
          <w:sz w:val="28"/>
          <w:szCs w:val="28"/>
        </w:rPr>
        <w:t xml:space="preserve"> ngày kể từ khi </w:t>
      </w:r>
      <w:r w:rsidR="0035273B" w:rsidRPr="00B52296">
        <w:rPr>
          <w:sz w:val="28"/>
          <w:szCs w:val="28"/>
          <w:lang w:val="nl-NL"/>
        </w:rPr>
        <w:t xml:space="preserve">có kết quả thẩm định giá của tổ chức thẩm định giá hoặc Hội đồng thẩm định giá Nhà nước, </w:t>
      </w:r>
      <w:r w:rsidR="00551694" w:rsidRPr="00B52296">
        <w:rPr>
          <w:sz w:val="28"/>
          <w:szCs w:val="28"/>
        </w:rPr>
        <w:t xml:space="preserve">Cơ quan được giao thực hiện một số nhiệm vụ về đấu giá trình Bộ trưởng Bộ Thông tin và Truyền thông phê duyệt giá khởi điểm </w:t>
      </w:r>
      <w:r w:rsidR="004A144F" w:rsidRPr="00B52296">
        <w:rPr>
          <w:sz w:val="28"/>
          <w:szCs w:val="28"/>
        </w:rPr>
        <w:t xml:space="preserve">trước </w:t>
      </w:r>
      <w:r w:rsidR="00551694" w:rsidRPr="00B52296">
        <w:rPr>
          <w:sz w:val="28"/>
          <w:szCs w:val="28"/>
        </w:rPr>
        <w:t>khi tổ chức đấu giá.</w:t>
      </w:r>
    </w:p>
    <w:p w14:paraId="2D4891E4" w14:textId="77777777" w:rsidR="004F081F" w:rsidRPr="00B52296" w:rsidRDefault="004F081F" w:rsidP="00994D78">
      <w:pPr>
        <w:spacing w:before="40"/>
        <w:ind w:firstLine="567"/>
        <w:jc w:val="both"/>
        <w:rPr>
          <w:sz w:val="28"/>
          <w:szCs w:val="28"/>
        </w:rPr>
      </w:pPr>
    </w:p>
    <w:p w14:paraId="6EB71567" w14:textId="26C08949" w:rsidR="001B0B11" w:rsidRPr="00B52296" w:rsidRDefault="001B0B11" w:rsidP="004E42B6">
      <w:pPr>
        <w:spacing w:before="40"/>
        <w:jc w:val="center"/>
        <w:rPr>
          <w:b/>
          <w:bCs/>
          <w:sz w:val="28"/>
          <w:szCs w:val="28"/>
          <w:lang w:val="nl-NL"/>
        </w:rPr>
      </w:pPr>
      <w:r w:rsidRPr="00B52296">
        <w:rPr>
          <w:b/>
          <w:bCs/>
          <w:sz w:val="28"/>
          <w:szCs w:val="28"/>
          <w:lang w:val="nl-NL"/>
        </w:rPr>
        <w:t>Mục 2</w:t>
      </w:r>
    </w:p>
    <w:p w14:paraId="00BCFB58" w14:textId="77777777" w:rsidR="001B0B11" w:rsidRPr="00B52296" w:rsidRDefault="001B0B11" w:rsidP="00A302A2">
      <w:pPr>
        <w:spacing w:before="40" w:line="264" w:lineRule="auto"/>
        <w:jc w:val="center"/>
        <w:rPr>
          <w:sz w:val="28"/>
          <w:szCs w:val="28"/>
          <w:lang w:val="nl-NL"/>
        </w:rPr>
      </w:pPr>
      <w:r w:rsidRPr="00B52296">
        <w:rPr>
          <w:b/>
          <w:bCs/>
          <w:sz w:val="28"/>
          <w:szCs w:val="28"/>
          <w:lang w:val="nl-NL"/>
        </w:rPr>
        <w:t xml:space="preserve"> ĐẤU GIÁ QUYỀN SỬ DỤNG ĐỐI VỚI KHO SỐ VIỄN THÔNG DO BỘ THÔNG TIN VÀ TRUYỀN THÔNG TỔ CHỨC THỰC HIỆN</w:t>
      </w:r>
    </w:p>
    <w:p w14:paraId="687334E1" w14:textId="77777777" w:rsidR="004E42B6" w:rsidRPr="00B52296" w:rsidRDefault="004E42B6" w:rsidP="00184367">
      <w:pPr>
        <w:spacing w:before="40" w:line="264" w:lineRule="auto"/>
        <w:ind w:firstLine="851"/>
        <w:jc w:val="both"/>
        <w:rPr>
          <w:b/>
          <w:sz w:val="28"/>
          <w:szCs w:val="28"/>
          <w:lang w:val="nl-NL"/>
        </w:rPr>
      </w:pPr>
    </w:p>
    <w:p w14:paraId="2B1263A4" w14:textId="77777777" w:rsidR="001B0B11" w:rsidRPr="00B52296" w:rsidRDefault="001B0B11" w:rsidP="00184367">
      <w:pPr>
        <w:spacing w:before="40" w:line="264" w:lineRule="auto"/>
        <w:ind w:firstLine="851"/>
        <w:jc w:val="both"/>
        <w:rPr>
          <w:sz w:val="28"/>
          <w:szCs w:val="28"/>
          <w:lang w:val="nl-NL"/>
        </w:rPr>
      </w:pPr>
      <w:r w:rsidRPr="00B52296">
        <w:rPr>
          <w:b/>
          <w:sz w:val="28"/>
          <w:szCs w:val="28"/>
          <w:lang w:val="nl-NL"/>
        </w:rPr>
        <w:t xml:space="preserve">Điều </w:t>
      </w:r>
      <w:r w:rsidR="00870B48" w:rsidRPr="00B52296">
        <w:rPr>
          <w:b/>
          <w:sz w:val="28"/>
          <w:szCs w:val="28"/>
          <w:lang w:val="nl-NL"/>
        </w:rPr>
        <w:t>1</w:t>
      </w:r>
      <w:r w:rsidR="001601BE" w:rsidRPr="00B52296">
        <w:rPr>
          <w:b/>
          <w:sz w:val="28"/>
          <w:szCs w:val="28"/>
          <w:lang w:val="nl-NL"/>
        </w:rPr>
        <w:t>6</w:t>
      </w:r>
      <w:r w:rsidR="00AF6520" w:rsidRPr="00B52296">
        <w:rPr>
          <w:b/>
          <w:sz w:val="28"/>
          <w:szCs w:val="28"/>
          <w:lang w:val="nl-NL"/>
        </w:rPr>
        <w:t>.</w:t>
      </w:r>
      <w:r w:rsidRPr="00B52296">
        <w:rPr>
          <w:b/>
          <w:sz w:val="28"/>
          <w:szCs w:val="28"/>
          <w:lang w:val="nl-NL"/>
        </w:rPr>
        <w:t xml:space="preserve"> </w:t>
      </w:r>
      <w:r w:rsidR="00BA2A7E" w:rsidRPr="00B52296">
        <w:rPr>
          <w:b/>
          <w:sz w:val="28"/>
          <w:szCs w:val="28"/>
          <w:lang w:val="nl-NL"/>
        </w:rPr>
        <w:t xml:space="preserve">Kho số </w:t>
      </w:r>
      <w:r w:rsidRPr="00B52296">
        <w:rPr>
          <w:b/>
          <w:sz w:val="28"/>
          <w:szCs w:val="28"/>
          <w:lang w:val="nl-NL"/>
        </w:rPr>
        <w:t xml:space="preserve">viễn thông do Bộ Thông tin và Truyền thông tổ chức đấu giá </w:t>
      </w:r>
    </w:p>
    <w:p w14:paraId="7B85428C" w14:textId="38131A81" w:rsidR="001B0B11" w:rsidRPr="00B52296" w:rsidRDefault="001B0B11" w:rsidP="00C63F1A">
      <w:pPr>
        <w:spacing w:before="40" w:line="264" w:lineRule="auto"/>
        <w:ind w:firstLine="851"/>
        <w:jc w:val="both"/>
        <w:rPr>
          <w:sz w:val="28"/>
          <w:szCs w:val="28"/>
          <w:lang w:val="nl-NL"/>
        </w:rPr>
      </w:pPr>
      <w:r w:rsidRPr="00B52296">
        <w:rPr>
          <w:sz w:val="28"/>
          <w:szCs w:val="28"/>
          <w:lang w:val="nl-NL"/>
        </w:rPr>
        <w:t xml:space="preserve">1. </w:t>
      </w:r>
      <w:r w:rsidR="00BA2A7E" w:rsidRPr="00B52296">
        <w:rPr>
          <w:sz w:val="28"/>
          <w:szCs w:val="28"/>
          <w:lang w:val="nl-NL"/>
        </w:rPr>
        <w:t xml:space="preserve">Kho số </w:t>
      </w:r>
      <w:r w:rsidRPr="00B52296">
        <w:rPr>
          <w:sz w:val="28"/>
          <w:szCs w:val="28"/>
          <w:lang w:val="nl-NL"/>
        </w:rPr>
        <w:t xml:space="preserve">viễn thông do Bộ Thông tin và Truyền thông tổ chức đấu giá  được quy định tại điểm a, khoản </w:t>
      </w:r>
      <w:r w:rsidR="007E4376" w:rsidRPr="00B52296">
        <w:rPr>
          <w:sz w:val="28"/>
          <w:szCs w:val="28"/>
          <w:lang w:val="nl-NL"/>
        </w:rPr>
        <w:t>3</w:t>
      </w:r>
      <w:r w:rsidRPr="00B52296">
        <w:rPr>
          <w:sz w:val="28"/>
          <w:szCs w:val="28"/>
          <w:lang w:val="nl-NL"/>
        </w:rPr>
        <w:t xml:space="preserve">, Điều </w:t>
      </w:r>
      <w:r w:rsidR="00ED05CB" w:rsidRPr="00B52296">
        <w:rPr>
          <w:sz w:val="28"/>
          <w:szCs w:val="28"/>
          <w:lang w:val="nl-NL"/>
        </w:rPr>
        <w:t>1</w:t>
      </w:r>
      <w:r w:rsidR="00D7003D" w:rsidRPr="00B52296">
        <w:rPr>
          <w:sz w:val="28"/>
          <w:szCs w:val="28"/>
          <w:lang w:val="nl-NL"/>
        </w:rPr>
        <w:t>2</w:t>
      </w:r>
      <w:r w:rsidRPr="00B52296">
        <w:rPr>
          <w:sz w:val="28"/>
          <w:szCs w:val="28"/>
          <w:lang w:val="nl-NL"/>
        </w:rPr>
        <w:t xml:space="preserve"> Quyết định này</w:t>
      </w:r>
      <w:r w:rsidR="00DE76E3" w:rsidRPr="00B52296">
        <w:rPr>
          <w:sz w:val="28"/>
          <w:szCs w:val="28"/>
          <w:lang w:val="nl-NL"/>
        </w:rPr>
        <w:t xml:space="preserve"> nằm trong Danh mục kho số viễn thông </w:t>
      </w:r>
      <w:r w:rsidR="004F5E8C" w:rsidRPr="00B52296">
        <w:rPr>
          <w:sz w:val="28"/>
          <w:szCs w:val="28"/>
          <w:lang w:val="nl-NL"/>
        </w:rPr>
        <w:t xml:space="preserve">được </w:t>
      </w:r>
      <w:r w:rsidR="00DE76E3" w:rsidRPr="00B52296">
        <w:rPr>
          <w:sz w:val="28"/>
          <w:szCs w:val="28"/>
          <w:lang w:val="nl-NL"/>
        </w:rPr>
        <w:t>đấu giá</w:t>
      </w:r>
      <w:r w:rsidRPr="00B52296">
        <w:rPr>
          <w:sz w:val="28"/>
          <w:szCs w:val="28"/>
          <w:lang w:val="nl-NL"/>
        </w:rPr>
        <w:t>.</w:t>
      </w:r>
    </w:p>
    <w:p w14:paraId="4256E900" w14:textId="77777777" w:rsidR="001B0B11" w:rsidRPr="00B52296" w:rsidRDefault="001B0B11" w:rsidP="00081EB0">
      <w:pPr>
        <w:spacing w:before="40" w:line="264" w:lineRule="auto"/>
        <w:ind w:firstLine="851"/>
        <w:jc w:val="both"/>
        <w:rPr>
          <w:sz w:val="28"/>
          <w:szCs w:val="28"/>
          <w:lang w:val="nl-NL"/>
        </w:rPr>
      </w:pPr>
      <w:r w:rsidRPr="00B52296">
        <w:rPr>
          <w:sz w:val="28"/>
          <w:szCs w:val="28"/>
          <w:lang w:val="nl-NL"/>
        </w:rPr>
        <w:t xml:space="preserve">2. Căn cứ Danh mục </w:t>
      </w:r>
      <w:r w:rsidR="004F5E8C" w:rsidRPr="00B52296">
        <w:rPr>
          <w:sz w:val="28"/>
          <w:szCs w:val="28"/>
          <w:lang w:val="nl-NL"/>
        </w:rPr>
        <w:t xml:space="preserve">kho số viễn thông </w:t>
      </w:r>
      <w:r w:rsidRPr="00B52296">
        <w:rPr>
          <w:sz w:val="28"/>
          <w:szCs w:val="28"/>
          <w:lang w:val="nl-NL"/>
        </w:rPr>
        <w:t xml:space="preserve">được đấu giá và hiện trạng phân bổ mã, số viễn thông, Cơ quan được giao thực hiện một số nhiệm vụ về đấu giá trình Bộ trưởng Bộ Thông tin và Truyền thông </w:t>
      </w:r>
      <w:r w:rsidR="002F6B77" w:rsidRPr="00B52296">
        <w:rPr>
          <w:sz w:val="28"/>
          <w:szCs w:val="28"/>
          <w:lang w:val="nl-NL"/>
        </w:rPr>
        <w:t xml:space="preserve">phê duyệt </w:t>
      </w:r>
      <w:r w:rsidRPr="00B52296">
        <w:rPr>
          <w:sz w:val="28"/>
          <w:szCs w:val="28"/>
          <w:lang w:val="nl-NL"/>
        </w:rPr>
        <w:t>Kế hoạch tổ chức đấu giá kho số viễn thông</w:t>
      </w:r>
      <w:r w:rsidR="00966E93" w:rsidRPr="00B52296">
        <w:rPr>
          <w:sz w:val="28"/>
          <w:szCs w:val="28"/>
          <w:lang w:val="nl-NL"/>
        </w:rPr>
        <w:t xml:space="preserve"> do Bộ Thông tin và Truyền thông tổ chức</w:t>
      </w:r>
      <w:r w:rsidRPr="00B52296">
        <w:rPr>
          <w:sz w:val="28"/>
          <w:szCs w:val="28"/>
          <w:lang w:val="nl-NL"/>
        </w:rPr>
        <w:t>.</w:t>
      </w:r>
    </w:p>
    <w:p w14:paraId="1B356D75" w14:textId="77777777" w:rsidR="001B0B11" w:rsidRPr="00B52296" w:rsidRDefault="001B0B11" w:rsidP="00CC79E8">
      <w:pPr>
        <w:spacing w:before="40" w:line="264" w:lineRule="auto"/>
        <w:ind w:firstLine="851"/>
        <w:jc w:val="both"/>
        <w:rPr>
          <w:b/>
          <w:bCs/>
          <w:sz w:val="28"/>
          <w:szCs w:val="28"/>
          <w:lang w:val="nl-NL"/>
        </w:rPr>
      </w:pPr>
      <w:r w:rsidRPr="00B52296">
        <w:rPr>
          <w:b/>
          <w:bCs/>
          <w:sz w:val="28"/>
          <w:szCs w:val="28"/>
          <w:lang w:val="nl-NL"/>
        </w:rPr>
        <w:lastRenderedPageBreak/>
        <w:t>Điều 1</w:t>
      </w:r>
      <w:r w:rsidR="00A16284" w:rsidRPr="00B52296">
        <w:rPr>
          <w:b/>
          <w:bCs/>
          <w:sz w:val="28"/>
          <w:szCs w:val="28"/>
          <w:lang w:val="nl-NL"/>
        </w:rPr>
        <w:t>7</w:t>
      </w:r>
      <w:r w:rsidR="00A7228B" w:rsidRPr="00B52296">
        <w:rPr>
          <w:b/>
          <w:bCs/>
          <w:sz w:val="28"/>
          <w:szCs w:val="28"/>
          <w:lang w:val="nl-NL"/>
        </w:rPr>
        <w:t>.</w:t>
      </w:r>
      <w:r w:rsidRPr="00B52296">
        <w:rPr>
          <w:b/>
          <w:bCs/>
          <w:sz w:val="28"/>
          <w:szCs w:val="28"/>
          <w:lang w:val="nl-NL"/>
        </w:rPr>
        <w:t xml:space="preserve"> Hồ sơ tham gia đấu giá</w:t>
      </w:r>
    </w:p>
    <w:p w14:paraId="6BB4EDC7" w14:textId="35E1EF28" w:rsidR="001B0B11" w:rsidRPr="00B52296" w:rsidRDefault="001B0B11" w:rsidP="00184367">
      <w:pPr>
        <w:spacing w:before="40" w:line="264" w:lineRule="auto"/>
        <w:ind w:firstLine="851"/>
        <w:jc w:val="both"/>
        <w:rPr>
          <w:bCs/>
          <w:sz w:val="28"/>
          <w:szCs w:val="28"/>
          <w:lang w:val="nl-NL"/>
        </w:rPr>
      </w:pPr>
      <w:r w:rsidRPr="00B52296">
        <w:rPr>
          <w:bCs/>
          <w:sz w:val="28"/>
          <w:szCs w:val="28"/>
          <w:lang w:val="nl-NL"/>
        </w:rPr>
        <w:t xml:space="preserve">1. </w:t>
      </w:r>
      <w:r w:rsidR="005C1ACF" w:rsidRPr="00B52296">
        <w:rPr>
          <w:bCs/>
          <w:sz w:val="28"/>
          <w:szCs w:val="28"/>
          <w:lang w:val="nl-NL"/>
        </w:rPr>
        <w:t xml:space="preserve">Người tham gia đấu giá </w:t>
      </w:r>
      <w:r w:rsidRPr="00B52296">
        <w:rPr>
          <w:bCs/>
          <w:sz w:val="28"/>
          <w:szCs w:val="28"/>
          <w:lang w:val="nl-NL"/>
        </w:rPr>
        <w:t xml:space="preserve">nộp Hồ sơ tham gia đấu giá cho </w:t>
      </w:r>
      <w:r w:rsidR="00640CEE" w:rsidRPr="00B52296">
        <w:rPr>
          <w:bCs/>
          <w:sz w:val="28"/>
          <w:szCs w:val="28"/>
          <w:lang w:val="nl-NL"/>
        </w:rPr>
        <w:t>Tổ chức đấu giá tài sản</w:t>
      </w:r>
      <w:r w:rsidRPr="00B52296">
        <w:rPr>
          <w:bCs/>
          <w:sz w:val="28"/>
          <w:szCs w:val="28"/>
          <w:lang w:val="nl-NL"/>
        </w:rPr>
        <w:t xml:space="preserve"> theo quy định tại </w:t>
      </w:r>
      <w:r w:rsidR="000F1E68" w:rsidRPr="00B52296">
        <w:rPr>
          <w:bCs/>
          <w:sz w:val="28"/>
          <w:szCs w:val="28"/>
          <w:lang w:val="nl-NL"/>
        </w:rPr>
        <w:t>Quy chế đấu giá</w:t>
      </w:r>
      <w:r w:rsidRPr="00B52296">
        <w:rPr>
          <w:bCs/>
          <w:sz w:val="28"/>
          <w:szCs w:val="28"/>
          <w:lang w:val="nl-NL"/>
        </w:rPr>
        <w:t>.</w:t>
      </w:r>
    </w:p>
    <w:p w14:paraId="1712E80D" w14:textId="77777777" w:rsidR="001B0B11" w:rsidRPr="00B52296" w:rsidRDefault="001B0B11" w:rsidP="00C63F1A">
      <w:pPr>
        <w:spacing w:before="40" w:line="264" w:lineRule="auto"/>
        <w:ind w:firstLine="851"/>
        <w:jc w:val="both"/>
        <w:rPr>
          <w:bCs/>
          <w:sz w:val="28"/>
          <w:szCs w:val="28"/>
          <w:lang w:val="nl-NL"/>
        </w:rPr>
      </w:pPr>
      <w:r w:rsidRPr="00B52296">
        <w:rPr>
          <w:bCs/>
          <w:sz w:val="28"/>
          <w:szCs w:val="28"/>
          <w:lang w:val="nl-NL"/>
        </w:rPr>
        <w:t>2. Hồ sơ tham gia đấu giá bao gồm:</w:t>
      </w:r>
    </w:p>
    <w:p w14:paraId="4B5CFED5" w14:textId="77777777" w:rsidR="001B0B11" w:rsidRPr="00B52296" w:rsidRDefault="001B0B11" w:rsidP="00081EB0">
      <w:pPr>
        <w:pStyle w:val="BodyTextIndent"/>
        <w:spacing w:before="40" w:after="0" w:line="264" w:lineRule="auto"/>
        <w:ind w:left="0" w:firstLine="851"/>
        <w:jc w:val="both"/>
        <w:rPr>
          <w:szCs w:val="28"/>
          <w:lang w:val="nl-NL"/>
        </w:rPr>
      </w:pPr>
      <w:r w:rsidRPr="00B52296">
        <w:rPr>
          <w:szCs w:val="28"/>
          <w:lang w:val="nl-NL"/>
        </w:rPr>
        <w:t xml:space="preserve">a) Đơn đăng ký tham gia đấu giá; </w:t>
      </w:r>
    </w:p>
    <w:p w14:paraId="49A90F7D" w14:textId="4B5300ED" w:rsidR="001B0B11" w:rsidRPr="00B52296" w:rsidRDefault="001B0B11" w:rsidP="00EB0CD4">
      <w:pPr>
        <w:spacing w:before="40" w:line="264" w:lineRule="auto"/>
        <w:ind w:firstLine="851"/>
        <w:jc w:val="both"/>
        <w:rPr>
          <w:sz w:val="28"/>
          <w:szCs w:val="28"/>
          <w:lang w:val="nl-NL"/>
        </w:rPr>
      </w:pPr>
      <w:r w:rsidRPr="00B52296">
        <w:rPr>
          <w:sz w:val="28"/>
          <w:szCs w:val="28"/>
          <w:lang w:val="nl-NL"/>
        </w:rPr>
        <w:t xml:space="preserve">b) Tài liệu chứng minh đáp ứng </w:t>
      </w:r>
      <w:r w:rsidR="006662CA" w:rsidRPr="00B52296">
        <w:rPr>
          <w:sz w:val="28"/>
          <w:szCs w:val="28"/>
          <w:lang w:val="nl-NL"/>
        </w:rPr>
        <w:t xml:space="preserve">đủ các </w:t>
      </w:r>
      <w:r w:rsidRPr="00B52296">
        <w:rPr>
          <w:sz w:val="28"/>
          <w:szCs w:val="28"/>
          <w:lang w:val="nl-NL"/>
        </w:rPr>
        <w:t xml:space="preserve">điều kiện tham gia đấu giá quy định tại </w:t>
      </w:r>
      <w:r w:rsidR="006662CA" w:rsidRPr="00B52296">
        <w:rPr>
          <w:sz w:val="28"/>
          <w:szCs w:val="28"/>
          <w:lang w:val="nl-NL"/>
        </w:rPr>
        <w:t>k</w:t>
      </w:r>
      <w:r w:rsidRPr="00B52296">
        <w:rPr>
          <w:sz w:val="28"/>
          <w:szCs w:val="28"/>
          <w:lang w:val="nl-NL"/>
        </w:rPr>
        <w:t xml:space="preserve">hoản 1 Điều </w:t>
      </w:r>
      <w:r w:rsidR="00FD7ABC" w:rsidRPr="00B52296">
        <w:rPr>
          <w:sz w:val="28"/>
          <w:szCs w:val="28"/>
          <w:lang w:val="nl-NL"/>
        </w:rPr>
        <w:t>1</w:t>
      </w:r>
      <w:r w:rsidR="00A16284" w:rsidRPr="00B52296">
        <w:rPr>
          <w:sz w:val="28"/>
          <w:szCs w:val="28"/>
          <w:lang w:val="nl-NL"/>
        </w:rPr>
        <w:t>4</w:t>
      </w:r>
      <w:r w:rsidRPr="00B52296">
        <w:rPr>
          <w:sz w:val="28"/>
          <w:szCs w:val="28"/>
          <w:lang w:val="nl-NL"/>
        </w:rPr>
        <w:t xml:space="preserve"> Quyết định này.</w:t>
      </w:r>
    </w:p>
    <w:p w14:paraId="75C40DA4" w14:textId="77777777" w:rsidR="001B0B11" w:rsidRPr="00B52296" w:rsidRDefault="001B0B11" w:rsidP="00240C15">
      <w:pPr>
        <w:spacing w:before="40" w:line="264" w:lineRule="auto"/>
        <w:ind w:firstLine="851"/>
        <w:jc w:val="both"/>
        <w:rPr>
          <w:sz w:val="28"/>
          <w:szCs w:val="28"/>
          <w:lang w:val="nl-NL"/>
        </w:rPr>
      </w:pPr>
      <w:r w:rsidRPr="00B52296">
        <w:rPr>
          <w:sz w:val="28"/>
          <w:szCs w:val="28"/>
          <w:lang w:val="nl-NL"/>
        </w:rPr>
        <w:t>c) Bản cam kết t</w:t>
      </w:r>
      <w:r w:rsidRPr="00B52296">
        <w:rPr>
          <w:iCs/>
          <w:sz w:val="28"/>
          <w:szCs w:val="28"/>
          <w:lang w:val="nl-NL"/>
        </w:rPr>
        <w:t>riển khai việc đưa mã, số viễn thông vào khai thác, sử dụng sau khi trúng đấu giá</w:t>
      </w:r>
      <w:r w:rsidRPr="00B52296">
        <w:rPr>
          <w:sz w:val="28"/>
          <w:szCs w:val="28"/>
          <w:lang w:val="nl-NL"/>
        </w:rPr>
        <w:t>;</w:t>
      </w:r>
    </w:p>
    <w:p w14:paraId="7D4C479B" w14:textId="77777777" w:rsidR="001B0B11" w:rsidRPr="00B52296" w:rsidRDefault="001B0B11" w:rsidP="000A50F1">
      <w:pPr>
        <w:spacing w:before="40" w:line="264" w:lineRule="auto"/>
        <w:ind w:firstLine="851"/>
        <w:jc w:val="both"/>
        <w:rPr>
          <w:sz w:val="28"/>
          <w:szCs w:val="28"/>
          <w:lang w:val="nl-NL"/>
        </w:rPr>
      </w:pPr>
      <w:r w:rsidRPr="00B52296">
        <w:rPr>
          <w:sz w:val="28"/>
          <w:szCs w:val="28"/>
          <w:lang w:val="nl-NL"/>
        </w:rPr>
        <w:t xml:space="preserve">d) Tài liệu khác theo yêu cầu của </w:t>
      </w:r>
      <w:r w:rsidR="000F1E68" w:rsidRPr="00B52296">
        <w:rPr>
          <w:sz w:val="28"/>
          <w:szCs w:val="28"/>
          <w:lang w:val="nl-NL"/>
        </w:rPr>
        <w:t>Quy chế cuộc đấu giá</w:t>
      </w:r>
      <w:r w:rsidRPr="00B52296">
        <w:rPr>
          <w:sz w:val="28"/>
          <w:szCs w:val="28"/>
          <w:lang w:val="nl-NL"/>
        </w:rPr>
        <w:t>.</w:t>
      </w:r>
    </w:p>
    <w:p w14:paraId="0BCDD196" w14:textId="187799D0" w:rsidR="00541A26" w:rsidRPr="00B52296" w:rsidRDefault="00C21D46" w:rsidP="005E352C">
      <w:pPr>
        <w:ind w:firstLine="851"/>
        <w:jc w:val="both"/>
        <w:rPr>
          <w:i/>
          <w:color w:val="000000"/>
          <w:sz w:val="28"/>
          <w:szCs w:val="28"/>
        </w:rPr>
      </w:pPr>
      <w:r w:rsidRPr="00B52296">
        <w:rPr>
          <w:sz w:val="28"/>
          <w:szCs w:val="28"/>
          <w:lang w:val="nl-NL"/>
        </w:rPr>
        <w:t xml:space="preserve">3. Tổ chức đấu giá tài sản (hoặc Hội đồng đấu giá tài sản) phối hợp với Bộ Thông tin và Truyền thông </w:t>
      </w:r>
      <w:r w:rsidRPr="00B52296">
        <w:rPr>
          <w:bCs/>
          <w:sz w:val="28"/>
          <w:szCs w:val="28"/>
          <w:lang w:val="nl-NL"/>
        </w:rPr>
        <w:t xml:space="preserve">đánh giá hồ sơ tham gia đấu giá theo nguyên tắc </w:t>
      </w:r>
      <w:r w:rsidRPr="00B52296">
        <w:rPr>
          <w:color w:val="000000"/>
          <w:sz w:val="28"/>
          <w:szCs w:val="28"/>
          <w:lang w:val="hr-HR"/>
        </w:rPr>
        <w:t xml:space="preserve">đảm bảo bí mật thông tin về người tham gia đấu giá, đảm bảo tính khách quan, công khai, minh bạch của việc tổ chức đấu giá theo pháp luật về đấu giá tài sản </w:t>
      </w:r>
      <w:r w:rsidRPr="00B52296">
        <w:rPr>
          <w:bCs/>
          <w:sz w:val="28"/>
          <w:szCs w:val="28"/>
          <w:lang w:val="nl-NL"/>
        </w:rPr>
        <w:t>và công khai danh sách người tham gia đấu giá đủ điều kiện tham gia đấu giá theo quy định.</w:t>
      </w:r>
    </w:p>
    <w:p w14:paraId="03AFB345" w14:textId="77777777" w:rsidR="001B0B11" w:rsidRPr="00B52296" w:rsidRDefault="001B0B11" w:rsidP="00B52296">
      <w:pPr>
        <w:spacing w:before="240" w:line="264" w:lineRule="auto"/>
        <w:ind w:firstLine="851"/>
        <w:jc w:val="both"/>
        <w:rPr>
          <w:b/>
          <w:bCs/>
          <w:sz w:val="28"/>
          <w:szCs w:val="28"/>
          <w:lang w:val="nl-NL"/>
        </w:rPr>
      </w:pPr>
      <w:r w:rsidRPr="00B52296">
        <w:rPr>
          <w:b/>
          <w:bCs/>
          <w:sz w:val="28"/>
          <w:szCs w:val="28"/>
          <w:lang w:val="nl-NL"/>
        </w:rPr>
        <w:t>Điều 1</w:t>
      </w:r>
      <w:r w:rsidR="00A16284" w:rsidRPr="00B52296">
        <w:rPr>
          <w:b/>
          <w:bCs/>
          <w:sz w:val="28"/>
          <w:szCs w:val="28"/>
          <w:lang w:val="nl-NL"/>
        </w:rPr>
        <w:t>8</w:t>
      </w:r>
      <w:r w:rsidRPr="00B52296">
        <w:rPr>
          <w:b/>
          <w:bCs/>
          <w:sz w:val="28"/>
          <w:szCs w:val="28"/>
          <w:lang w:val="nl-NL"/>
        </w:rPr>
        <w:t>. Chuyển hồ sơ cuộc đấu giá</w:t>
      </w:r>
    </w:p>
    <w:p w14:paraId="067D113F" w14:textId="77777777" w:rsidR="001B0B11" w:rsidRPr="00B52296" w:rsidRDefault="001B0B11" w:rsidP="008C1BBF">
      <w:pPr>
        <w:spacing w:before="40" w:line="264" w:lineRule="auto"/>
        <w:ind w:firstLine="851"/>
        <w:jc w:val="both"/>
        <w:rPr>
          <w:bCs/>
          <w:sz w:val="28"/>
          <w:szCs w:val="28"/>
          <w:lang w:val="nl-NL"/>
        </w:rPr>
      </w:pPr>
      <w:r w:rsidRPr="00B52296">
        <w:rPr>
          <w:bCs/>
          <w:sz w:val="28"/>
          <w:szCs w:val="28"/>
          <w:lang w:val="nl-NL"/>
        </w:rPr>
        <w:t xml:space="preserve">Trong thời hạn 03 ngày làm việc kể từ ngày kết thúc cuộc đấu giá, </w:t>
      </w:r>
      <w:r w:rsidR="00640CEE" w:rsidRPr="00B52296">
        <w:rPr>
          <w:bCs/>
          <w:sz w:val="28"/>
          <w:szCs w:val="28"/>
          <w:lang w:val="nl-NL"/>
        </w:rPr>
        <w:t>Tổ chức đấu giá tài sản</w:t>
      </w:r>
      <w:r w:rsidRPr="00B52296">
        <w:rPr>
          <w:bCs/>
          <w:sz w:val="28"/>
          <w:szCs w:val="28"/>
          <w:lang w:val="nl-NL"/>
        </w:rPr>
        <w:t xml:space="preserve"> chuyển kết quả đấu giá, biên bản đấu giá, danh sách doanh nghiệp</w:t>
      </w:r>
      <w:r w:rsidR="00531CDA" w:rsidRPr="00B52296">
        <w:rPr>
          <w:bCs/>
          <w:sz w:val="28"/>
          <w:szCs w:val="28"/>
          <w:lang w:val="nl-NL"/>
        </w:rPr>
        <w:t>, tổ chức</w:t>
      </w:r>
      <w:r w:rsidRPr="00B52296">
        <w:rPr>
          <w:bCs/>
          <w:sz w:val="28"/>
          <w:szCs w:val="28"/>
          <w:lang w:val="nl-NL"/>
        </w:rPr>
        <w:t xml:space="preserve"> trúng đấu giá cho </w:t>
      </w:r>
      <w:r w:rsidRPr="00B52296">
        <w:rPr>
          <w:sz w:val="28"/>
          <w:szCs w:val="28"/>
          <w:lang w:val="nl-NL"/>
        </w:rPr>
        <w:t xml:space="preserve">Cơ quan được giao thực hiện một số nhiệm vụ về đấu giá để trình </w:t>
      </w:r>
      <w:r w:rsidRPr="00B52296">
        <w:rPr>
          <w:bCs/>
          <w:sz w:val="28"/>
          <w:szCs w:val="28"/>
          <w:lang w:val="nl-NL"/>
        </w:rPr>
        <w:t>Bộ Thông tin và Truyền thông phê duyệt kết quả đấu giá và hoàn thiện các thủ tục liên quan.</w:t>
      </w:r>
    </w:p>
    <w:p w14:paraId="070B53B0" w14:textId="77777777" w:rsidR="001B0B11" w:rsidRPr="00B52296" w:rsidRDefault="001B0B11" w:rsidP="00B52296">
      <w:pPr>
        <w:spacing w:before="240" w:line="264" w:lineRule="auto"/>
        <w:ind w:firstLine="851"/>
        <w:jc w:val="both"/>
        <w:rPr>
          <w:b/>
          <w:bCs/>
          <w:sz w:val="28"/>
          <w:szCs w:val="28"/>
          <w:lang w:val="nl-NL"/>
        </w:rPr>
      </w:pPr>
      <w:r w:rsidRPr="00B52296">
        <w:rPr>
          <w:b/>
          <w:bCs/>
          <w:sz w:val="28"/>
          <w:szCs w:val="28"/>
          <w:lang w:val="nl-NL"/>
        </w:rPr>
        <w:t xml:space="preserve">Điều </w:t>
      </w:r>
      <w:r w:rsidR="002D2821" w:rsidRPr="00B52296">
        <w:rPr>
          <w:b/>
          <w:bCs/>
          <w:sz w:val="28"/>
          <w:szCs w:val="28"/>
          <w:lang w:val="nl-NL"/>
        </w:rPr>
        <w:t>1</w:t>
      </w:r>
      <w:r w:rsidR="00A16284" w:rsidRPr="00B52296">
        <w:rPr>
          <w:b/>
          <w:bCs/>
          <w:sz w:val="28"/>
          <w:szCs w:val="28"/>
          <w:lang w:val="nl-NL"/>
        </w:rPr>
        <w:t>9</w:t>
      </w:r>
      <w:r w:rsidRPr="00B52296">
        <w:rPr>
          <w:b/>
          <w:bCs/>
          <w:sz w:val="28"/>
          <w:szCs w:val="28"/>
          <w:lang w:val="nl-NL"/>
        </w:rPr>
        <w:t>. Phê duyệt và công bố kết quả đấu giá</w:t>
      </w:r>
    </w:p>
    <w:p w14:paraId="58964A72" w14:textId="77777777" w:rsidR="001B0B11" w:rsidRPr="00B52296" w:rsidRDefault="001B0B11" w:rsidP="008C1BBF">
      <w:pPr>
        <w:spacing w:before="40" w:line="264" w:lineRule="auto"/>
        <w:ind w:firstLine="851"/>
        <w:jc w:val="both"/>
        <w:rPr>
          <w:sz w:val="28"/>
          <w:szCs w:val="28"/>
          <w:lang w:val="nl-NL"/>
        </w:rPr>
      </w:pPr>
      <w:r w:rsidRPr="00B52296">
        <w:rPr>
          <w:sz w:val="28"/>
          <w:szCs w:val="28"/>
          <w:lang w:val="nl-NL"/>
        </w:rPr>
        <w:t>1. Bộ Thông tin và Truyền thông phê duyệt và công bố kết quả đấu giá trong thời hạn 15 ngày kể từ ngày Biên bản đấu giá được ký.</w:t>
      </w:r>
    </w:p>
    <w:p w14:paraId="591E03A6" w14:textId="7E44886E" w:rsidR="00B52E19" w:rsidRPr="00B52296" w:rsidRDefault="001B0B11" w:rsidP="00B52E19">
      <w:pPr>
        <w:spacing w:before="40" w:line="264" w:lineRule="auto"/>
        <w:ind w:firstLine="851"/>
        <w:jc w:val="both"/>
        <w:rPr>
          <w:sz w:val="28"/>
          <w:szCs w:val="28"/>
        </w:rPr>
      </w:pPr>
      <w:r w:rsidRPr="00B52296">
        <w:rPr>
          <w:sz w:val="28"/>
          <w:szCs w:val="28"/>
          <w:lang w:val="nl-NL"/>
        </w:rPr>
        <w:t>2. Bộ Thông tin và Truyền thông hủy quyết định phê duyệt kết quả đấu giá đối với doanh nghiệp</w:t>
      </w:r>
      <w:r w:rsidR="00531CDA" w:rsidRPr="00B52296">
        <w:rPr>
          <w:sz w:val="28"/>
          <w:szCs w:val="28"/>
          <w:lang w:val="nl-NL"/>
        </w:rPr>
        <w:t>, tổ chức</w:t>
      </w:r>
      <w:r w:rsidRPr="00B52296">
        <w:rPr>
          <w:sz w:val="28"/>
          <w:szCs w:val="28"/>
          <w:lang w:val="nl-NL"/>
        </w:rPr>
        <w:t xml:space="preserve"> trúng đấu giá nhưng không nộp </w:t>
      </w:r>
      <w:r w:rsidR="009D1042" w:rsidRPr="00B52296">
        <w:rPr>
          <w:sz w:val="28"/>
          <w:szCs w:val="28"/>
          <w:lang w:val="nl-NL"/>
        </w:rPr>
        <w:t xml:space="preserve">đủ số </w:t>
      </w:r>
      <w:r w:rsidRPr="00B52296">
        <w:rPr>
          <w:sz w:val="28"/>
          <w:szCs w:val="28"/>
          <w:lang w:val="nl-NL"/>
        </w:rPr>
        <w:t xml:space="preserve">tiền trúng đấu giá theo quy định tại </w:t>
      </w:r>
      <w:r w:rsidR="009F3B09" w:rsidRPr="00B52296">
        <w:rPr>
          <w:sz w:val="28"/>
          <w:szCs w:val="28"/>
          <w:lang w:val="nl-NL"/>
        </w:rPr>
        <w:t>K</w:t>
      </w:r>
      <w:r w:rsidRPr="00B52296">
        <w:rPr>
          <w:sz w:val="28"/>
          <w:szCs w:val="28"/>
          <w:lang w:val="nl-NL"/>
        </w:rPr>
        <w:t xml:space="preserve">hoản 1 Điều </w:t>
      </w:r>
      <w:r w:rsidR="007350F6" w:rsidRPr="00B52296">
        <w:rPr>
          <w:sz w:val="28"/>
          <w:szCs w:val="28"/>
          <w:lang w:val="nl-NL"/>
        </w:rPr>
        <w:t>2</w:t>
      </w:r>
      <w:r w:rsidR="00E53592" w:rsidRPr="00B52296">
        <w:rPr>
          <w:sz w:val="28"/>
          <w:szCs w:val="28"/>
          <w:lang w:val="nl-NL"/>
        </w:rPr>
        <w:t>0</w:t>
      </w:r>
      <w:r w:rsidRPr="00B52296">
        <w:rPr>
          <w:sz w:val="28"/>
          <w:szCs w:val="28"/>
          <w:lang w:val="nl-NL"/>
        </w:rPr>
        <w:t xml:space="preserve"> Quyết định này.</w:t>
      </w:r>
      <w:r w:rsidR="00B52E19" w:rsidRPr="00B52296">
        <w:rPr>
          <w:sz w:val="28"/>
          <w:szCs w:val="28"/>
          <w:lang w:val="nl-NL"/>
        </w:rPr>
        <w:t xml:space="preserve"> Mã, số viễn thông </w:t>
      </w:r>
      <w:r w:rsidR="00B52E19" w:rsidRPr="00B52296">
        <w:rPr>
          <w:sz w:val="28"/>
          <w:szCs w:val="28"/>
        </w:rPr>
        <w:t xml:space="preserve">có kết quả đấu giá bị hủy được xử lý đấu giá lại theo quy định tại Điều 11 Quyết định này. </w:t>
      </w:r>
    </w:p>
    <w:p w14:paraId="22DB30B4" w14:textId="77777777" w:rsidR="001B0B11" w:rsidRPr="00B52296" w:rsidRDefault="001B0B11" w:rsidP="008C1BBF">
      <w:pPr>
        <w:spacing w:before="40" w:line="264" w:lineRule="auto"/>
        <w:ind w:firstLine="851"/>
        <w:jc w:val="both"/>
        <w:rPr>
          <w:b/>
          <w:bCs/>
          <w:sz w:val="28"/>
          <w:szCs w:val="28"/>
          <w:lang w:val="nl-NL"/>
        </w:rPr>
      </w:pPr>
      <w:r w:rsidRPr="00B52296">
        <w:rPr>
          <w:b/>
          <w:bCs/>
          <w:sz w:val="28"/>
          <w:szCs w:val="28"/>
          <w:lang w:val="nl-NL"/>
        </w:rPr>
        <w:t xml:space="preserve">Điều </w:t>
      </w:r>
      <w:r w:rsidR="007D1F1B" w:rsidRPr="00B52296">
        <w:rPr>
          <w:b/>
          <w:bCs/>
          <w:sz w:val="28"/>
          <w:szCs w:val="28"/>
          <w:lang w:val="nl-NL"/>
        </w:rPr>
        <w:t>2</w:t>
      </w:r>
      <w:r w:rsidR="00E53592" w:rsidRPr="00B52296">
        <w:rPr>
          <w:b/>
          <w:bCs/>
          <w:sz w:val="28"/>
          <w:szCs w:val="28"/>
          <w:lang w:val="nl-NL"/>
        </w:rPr>
        <w:t>0</w:t>
      </w:r>
      <w:r w:rsidRPr="00B52296">
        <w:rPr>
          <w:b/>
          <w:bCs/>
          <w:sz w:val="28"/>
          <w:szCs w:val="28"/>
          <w:lang w:val="nl-NL"/>
        </w:rPr>
        <w:t>. Thu, nộp, quản lý và sử dụng tiền trúng đấu giá</w:t>
      </w:r>
    </w:p>
    <w:p w14:paraId="4DE83B10" w14:textId="63878AFC" w:rsidR="001B0B11" w:rsidRPr="00B52296" w:rsidRDefault="001B0B11" w:rsidP="008C1BBF">
      <w:pPr>
        <w:spacing w:before="40" w:line="264" w:lineRule="auto"/>
        <w:ind w:firstLine="851"/>
        <w:jc w:val="both"/>
        <w:rPr>
          <w:sz w:val="28"/>
          <w:szCs w:val="28"/>
          <w:lang w:val="nl-NL"/>
        </w:rPr>
      </w:pPr>
      <w:r w:rsidRPr="00B52296">
        <w:rPr>
          <w:sz w:val="28"/>
          <w:szCs w:val="28"/>
          <w:lang w:val="nl-NL"/>
        </w:rPr>
        <w:t xml:space="preserve">1. </w:t>
      </w:r>
      <w:r w:rsidR="006662CA" w:rsidRPr="00B52296">
        <w:rPr>
          <w:sz w:val="28"/>
          <w:szCs w:val="28"/>
          <w:lang w:val="nl-NL"/>
        </w:rPr>
        <w:t xml:space="preserve">Trong thời hạn 30 ngày kể từ ngày Bộ Thông tin và Truyền thông công bố kết quả đấu giá. </w:t>
      </w:r>
      <w:r w:rsidR="005713C6" w:rsidRPr="00B52296">
        <w:rPr>
          <w:sz w:val="28"/>
          <w:szCs w:val="28"/>
          <w:lang w:val="nl-NL"/>
        </w:rPr>
        <w:t xml:space="preserve">Người trúng đấu giá </w:t>
      </w:r>
      <w:r w:rsidRPr="00B52296">
        <w:rPr>
          <w:sz w:val="28"/>
          <w:szCs w:val="28"/>
          <w:lang w:val="nl-NL"/>
        </w:rPr>
        <w:t xml:space="preserve">phải nộp </w:t>
      </w:r>
      <w:r w:rsidR="006662CA" w:rsidRPr="00B52296">
        <w:rPr>
          <w:sz w:val="28"/>
          <w:szCs w:val="28"/>
          <w:lang w:val="nl-NL"/>
        </w:rPr>
        <w:t xml:space="preserve">toàn bộ </w:t>
      </w:r>
      <w:r w:rsidRPr="00B52296">
        <w:rPr>
          <w:sz w:val="28"/>
          <w:szCs w:val="28"/>
          <w:lang w:val="nl-NL"/>
        </w:rPr>
        <w:t xml:space="preserve">số tiền trúng đấu giá </w:t>
      </w:r>
      <w:r w:rsidR="00F37D63" w:rsidRPr="00B52296">
        <w:rPr>
          <w:sz w:val="28"/>
          <w:szCs w:val="28"/>
          <w:lang w:val="nl-NL"/>
        </w:rPr>
        <w:t>sau khi đã trừ đi số tiền đặt trước</w:t>
      </w:r>
      <w:r w:rsidRPr="00B52296">
        <w:rPr>
          <w:sz w:val="28"/>
          <w:szCs w:val="28"/>
          <w:lang w:val="nl-NL"/>
        </w:rPr>
        <w:t xml:space="preserve"> vào tài khoản do Bộ Thông tin và Truyền thông </w:t>
      </w:r>
      <w:r w:rsidR="00281862" w:rsidRPr="00B52296">
        <w:rPr>
          <w:sz w:val="28"/>
          <w:szCs w:val="28"/>
          <w:lang w:val="nl-NL"/>
        </w:rPr>
        <w:t>chỉ định</w:t>
      </w:r>
      <w:r w:rsidR="00DA1466" w:rsidRPr="00B52296">
        <w:rPr>
          <w:sz w:val="28"/>
          <w:szCs w:val="28"/>
          <w:lang w:val="nl-NL"/>
        </w:rPr>
        <w:t xml:space="preserve"> </w:t>
      </w:r>
      <w:r w:rsidR="00FC28A2" w:rsidRPr="00B52296">
        <w:rPr>
          <w:sz w:val="28"/>
          <w:szCs w:val="28"/>
          <w:lang w:val="nl-NL"/>
        </w:rPr>
        <w:t xml:space="preserve">trong một lần. </w:t>
      </w:r>
    </w:p>
    <w:p w14:paraId="612EAE33" w14:textId="77777777" w:rsidR="001B0B11" w:rsidRPr="00B52296" w:rsidRDefault="006D245F" w:rsidP="008C1BBF">
      <w:pPr>
        <w:spacing w:before="40" w:line="264" w:lineRule="auto"/>
        <w:ind w:firstLine="851"/>
        <w:jc w:val="both"/>
        <w:rPr>
          <w:sz w:val="28"/>
          <w:szCs w:val="28"/>
          <w:lang w:val="nl-NL"/>
        </w:rPr>
      </w:pPr>
      <w:r w:rsidRPr="00B52296">
        <w:rPr>
          <w:sz w:val="28"/>
          <w:szCs w:val="28"/>
          <w:lang w:val="nl-NL"/>
        </w:rPr>
        <w:t>2</w:t>
      </w:r>
      <w:r w:rsidR="001B0B11" w:rsidRPr="00B52296">
        <w:rPr>
          <w:sz w:val="28"/>
          <w:szCs w:val="28"/>
          <w:lang w:val="nl-NL"/>
        </w:rPr>
        <w:t>. Tiền trúng đấu giá không bao gồm lệ phí phân bổ và phí sử dụng kho số viễn thông.</w:t>
      </w:r>
    </w:p>
    <w:p w14:paraId="56DDCF1D" w14:textId="4F4E19DD" w:rsidR="001B0B11" w:rsidRPr="00B52296" w:rsidRDefault="006D245F" w:rsidP="008C1BBF">
      <w:pPr>
        <w:spacing w:before="40" w:line="264" w:lineRule="auto"/>
        <w:ind w:firstLine="851"/>
        <w:jc w:val="both"/>
        <w:rPr>
          <w:strike/>
          <w:sz w:val="28"/>
          <w:szCs w:val="28"/>
          <w:lang w:val="nl-NL"/>
        </w:rPr>
      </w:pPr>
      <w:r w:rsidRPr="00B52296">
        <w:rPr>
          <w:sz w:val="28"/>
          <w:szCs w:val="28"/>
          <w:lang w:val="nl-NL"/>
        </w:rPr>
        <w:lastRenderedPageBreak/>
        <w:t>3</w:t>
      </w:r>
      <w:r w:rsidR="001B0B11" w:rsidRPr="00B52296">
        <w:rPr>
          <w:sz w:val="28"/>
          <w:szCs w:val="28"/>
          <w:lang w:val="nl-NL"/>
        </w:rPr>
        <w:t xml:space="preserve">. </w:t>
      </w:r>
      <w:r w:rsidR="00FC28A2" w:rsidRPr="00B52296">
        <w:rPr>
          <w:sz w:val="28"/>
          <w:szCs w:val="28"/>
          <w:lang w:val="nl-NL"/>
        </w:rPr>
        <w:t>Sau khi trừ chi phí đấu giá, t</w:t>
      </w:r>
      <w:r w:rsidR="001B0B11" w:rsidRPr="00B52296">
        <w:rPr>
          <w:sz w:val="28"/>
          <w:szCs w:val="28"/>
          <w:lang w:val="nl-NL"/>
        </w:rPr>
        <w:t xml:space="preserve">iền thu được từ đấu giá </w:t>
      </w:r>
      <w:r w:rsidR="00FC28A2" w:rsidRPr="00B52296">
        <w:rPr>
          <w:sz w:val="28"/>
          <w:szCs w:val="28"/>
          <w:lang w:val="nl-NL"/>
        </w:rPr>
        <w:t xml:space="preserve">phải </w:t>
      </w:r>
      <w:r w:rsidR="007A30F4" w:rsidRPr="00B52296">
        <w:rPr>
          <w:sz w:val="28"/>
          <w:szCs w:val="28"/>
          <w:lang w:val="nl-NL"/>
        </w:rPr>
        <w:t>n</w:t>
      </w:r>
      <w:r w:rsidR="001B0B11" w:rsidRPr="00B52296">
        <w:rPr>
          <w:sz w:val="28"/>
          <w:szCs w:val="28"/>
          <w:lang w:val="nl-NL"/>
        </w:rPr>
        <w:t xml:space="preserve">ộp </w:t>
      </w:r>
      <w:r w:rsidR="00FC28A2" w:rsidRPr="00B52296">
        <w:rPr>
          <w:sz w:val="28"/>
          <w:szCs w:val="28"/>
          <w:lang w:val="nl-NL"/>
        </w:rPr>
        <w:t xml:space="preserve">vào </w:t>
      </w:r>
      <w:r w:rsidR="00C834C7" w:rsidRPr="00B52296">
        <w:rPr>
          <w:sz w:val="28"/>
          <w:szCs w:val="28"/>
          <w:lang w:val="nl-NL"/>
        </w:rPr>
        <w:t>n</w:t>
      </w:r>
      <w:r w:rsidR="001B0B11" w:rsidRPr="00B52296">
        <w:rPr>
          <w:sz w:val="28"/>
          <w:szCs w:val="28"/>
          <w:lang w:val="nl-NL"/>
        </w:rPr>
        <w:t>gân sách nhà nước</w:t>
      </w:r>
      <w:r w:rsidR="00FC28A2" w:rsidRPr="00B52296">
        <w:rPr>
          <w:sz w:val="28"/>
          <w:szCs w:val="28"/>
          <w:lang w:val="nl-NL"/>
        </w:rPr>
        <w:t>.</w:t>
      </w:r>
      <w:r w:rsidR="00234C5C" w:rsidRPr="00B52296">
        <w:rPr>
          <w:sz w:val="28"/>
          <w:szCs w:val="28"/>
          <w:lang w:val="nl-NL"/>
        </w:rPr>
        <w:t xml:space="preserve"> Việc quản lý, sử dụng số tiền trúng đấu giá được thực hiện theo quy định của pháp luật về ngân sách nhà nước và pháp luật có liên quan</w:t>
      </w:r>
      <w:r w:rsidR="00E91E04" w:rsidRPr="00B52296">
        <w:rPr>
          <w:sz w:val="28"/>
          <w:szCs w:val="28"/>
          <w:lang w:val="nl-NL"/>
        </w:rPr>
        <w:t>.</w:t>
      </w:r>
    </w:p>
    <w:p w14:paraId="68643BA5" w14:textId="77777777" w:rsidR="001B0B11" w:rsidRPr="00B52296" w:rsidRDefault="001B0B11" w:rsidP="00B52296">
      <w:pPr>
        <w:spacing w:before="240" w:line="264" w:lineRule="auto"/>
        <w:ind w:firstLine="851"/>
        <w:jc w:val="both"/>
        <w:rPr>
          <w:sz w:val="28"/>
          <w:szCs w:val="28"/>
          <w:lang w:val="nl-NL"/>
        </w:rPr>
      </w:pPr>
      <w:r w:rsidRPr="00B52296">
        <w:rPr>
          <w:b/>
          <w:bCs/>
          <w:sz w:val="28"/>
          <w:szCs w:val="28"/>
          <w:lang w:val="nl-NL"/>
        </w:rPr>
        <w:t xml:space="preserve">Điều </w:t>
      </w:r>
      <w:r w:rsidR="0068077E" w:rsidRPr="00B52296">
        <w:rPr>
          <w:b/>
          <w:bCs/>
          <w:sz w:val="28"/>
          <w:szCs w:val="28"/>
          <w:lang w:val="nl-NL"/>
        </w:rPr>
        <w:t>2</w:t>
      </w:r>
      <w:r w:rsidR="007D1F1B" w:rsidRPr="00B52296">
        <w:rPr>
          <w:b/>
          <w:bCs/>
          <w:sz w:val="28"/>
          <w:szCs w:val="28"/>
          <w:lang w:val="nl-NL"/>
        </w:rPr>
        <w:t>1</w:t>
      </w:r>
      <w:r w:rsidRPr="00B52296">
        <w:rPr>
          <w:b/>
          <w:bCs/>
          <w:sz w:val="28"/>
          <w:szCs w:val="28"/>
          <w:lang w:val="nl-NL"/>
        </w:rPr>
        <w:t>. Phân bổ và thu hồi mã, số viễn thông trúng đấu giá</w:t>
      </w:r>
    </w:p>
    <w:p w14:paraId="685109D2" w14:textId="3939DBD0" w:rsidR="005438D9" w:rsidRPr="00B52296" w:rsidRDefault="001B0B11" w:rsidP="005438D9">
      <w:pPr>
        <w:spacing w:before="40" w:line="264" w:lineRule="auto"/>
        <w:ind w:firstLine="851"/>
        <w:jc w:val="both"/>
        <w:rPr>
          <w:sz w:val="28"/>
          <w:szCs w:val="28"/>
          <w:lang w:val="nl-NL"/>
        </w:rPr>
      </w:pPr>
      <w:r w:rsidRPr="00B52296">
        <w:rPr>
          <w:sz w:val="28"/>
          <w:szCs w:val="28"/>
          <w:lang w:val="nl-NL"/>
        </w:rPr>
        <w:t xml:space="preserve">1. </w:t>
      </w:r>
      <w:r w:rsidR="0006036F" w:rsidRPr="00B52296">
        <w:rPr>
          <w:sz w:val="28"/>
          <w:szCs w:val="28"/>
          <w:lang w:val="nl-NL"/>
        </w:rPr>
        <w:t>Sau khi đã nộp đủ tiền trúng đấu giá theo quy định tại Khoản 1 Điều 20 của Quyết định này</w:t>
      </w:r>
      <w:r w:rsidR="00CC3553" w:rsidRPr="00B52296">
        <w:rPr>
          <w:sz w:val="28"/>
          <w:szCs w:val="28"/>
          <w:lang w:val="nl-NL"/>
        </w:rPr>
        <w:t>, n</w:t>
      </w:r>
      <w:r w:rsidR="005713C6" w:rsidRPr="00B52296">
        <w:rPr>
          <w:sz w:val="28"/>
          <w:szCs w:val="28"/>
          <w:lang w:val="nl-NL"/>
        </w:rPr>
        <w:t xml:space="preserve">gười trúng đấu giá </w:t>
      </w:r>
      <w:r w:rsidRPr="00B52296">
        <w:rPr>
          <w:sz w:val="28"/>
          <w:szCs w:val="28"/>
          <w:lang w:val="nl-NL"/>
        </w:rPr>
        <w:t xml:space="preserve">thực hiện các thủ tục đề nghị phân bổ mã, số viễn thông theo quy định của pháp luật </w:t>
      </w:r>
      <w:r w:rsidRPr="00B52296">
        <w:rPr>
          <w:sz w:val="28"/>
          <w:szCs w:val="28"/>
          <w:shd w:val="solid" w:color="FFFFFF" w:fill="auto"/>
          <w:lang w:val="nl-NL"/>
        </w:rPr>
        <w:t>về</w:t>
      </w:r>
      <w:r w:rsidRPr="00B52296">
        <w:rPr>
          <w:sz w:val="28"/>
          <w:szCs w:val="28"/>
          <w:lang w:val="nl-NL"/>
        </w:rPr>
        <w:t xml:space="preserve"> viễn thông và các quy định tại </w:t>
      </w:r>
      <w:r w:rsidRPr="00B52296">
        <w:rPr>
          <w:sz w:val="28"/>
          <w:szCs w:val="28"/>
          <w:shd w:val="solid" w:color="FFFFFF" w:fill="auto"/>
          <w:lang w:val="nl-NL"/>
        </w:rPr>
        <w:t>Hồ sơ</w:t>
      </w:r>
      <w:r w:rsidRPr="00B52296">
        <w:rPr>
          <w:sz w:val="28"/>
          <w:szCs w:val="28"/>
          <w:lang w:val="nl-NL"/>
        </w:rPr>
        <w:t xml:space="preserve"> mời đấu giá để được phân bổ </w:t>
      </w:r>
      <w:r w:rsidR="006D245F" w:rsidRPr="00B52296">
        <w:rPr>
          <w:sz w:val="28"/>
          <w:szCs w:val="28"/>
          <w:lang w:val="nl-NL"/>
        </w:rPr>
        <w:t>mã, số viễn thông trúng đấu giá</w:t>
      </w:r>
      <w:r w:rsidR="00CC3553" w:rsidRPr="00B52296">
        <w:rPr>
          <w:sz w:val="28"/>
          <w:szCs w:val="28"/>
          <w:lang w:val="nl-NL"/>
        </w:rPr>
        <w:t>.</w:t>
      </w:r>
      <w:r w:rsidR="006D245F" w:rsidRPr="00B52296">
        <w:rPr>
          <w:sz w:val="28"/>
          <w:szCs w:val="28"/>
          <w:lang w:val="nl-NL"/>
        </w:rPr>
        <w:t xml:space="preserve"> </w:t>
      </w:r>
    </w:p>
    <w:p w14:paraId="07F2B82D" w14:textId="7D60CA1A" w:rsidR="005438D9" w:rsidRPr="00B52296" w:rsidRDefault="001B0B11" w:rsidP="005438D9">
      <w:pPr>
        <w:spacing w:before="40" w:line="264" w:lineRule="auto"/>
        <w:ind w:firstLine="851"/>
        <w:jc w:val="both"/>
        <w:rPr>
          <w:sz w:val="28"/>
          <w:szCs w:val="28"/>
          <w:lang w:val="nl-NL"/>
        </w:rPr>
      </w:pPr>
      <w:r w:rsidRPr="00B52296">
        <w:rPr>
          <w:sz w:val="28"/>
          <w:szCs w:val="28"/>
          <w:lang w:val="nl-NL"/>
        </w:rPr>
        <w:t xml:space="preserve">2. </w:t>
      </w:r>
      <w:r w:rsidR="00CC3553" w:rsidRPr="00B52296">
        <w:rPr>
          <w:sz w:val="28"/>
          <w:szCs w:val="28"/>
          <w:lang w:val="nl-NL"/>
        </w:rPr>
        <w:t xml:space="preserve">Trường hợp </w:t>
      </w:r>
      <w:r w:rsidRPr="00B52296">
        <w:rPr>
          <w:sz w:val="28"/>
          <w:szCs w:val="28"/>
          <w:lang w:val="nl-NL"/>
        </w:rPr>
        <w:t xml:space="preserve">bị thu hồi mã, số viễn thông </w:t>
      </w:r>
      <w:r w:rsidR="00CC3553" w:rsidRPr="00B52296">
        <w:rPr>
          <w:sz w:val="28"/>
          <w:szCs w:val="28"/>
          <w:lang w:val="nl-NL"/>
        </w:rPr>
        <w:t xml:space="preserve">theo </w:t>
      </w:r>
      <w:r w:rsidR="005438D9" w:rsidRPr="00B52296">
        <w:rPr>
          <w:sz w:val="28"/>
          <w:szCs w:val="28"/>
          <w:lang w:val="nl-NL"/>
        </w:rPr>
        <w:t>quy định tại điểm c khoản 2 Điều 50 Luật Viễn thông</w:t>
      </w:r>
      <w:r w:rsidR="00CC3553" w:rsidRPr="00B52296">
        <w:rPr>
          <w:sz w:val="28"/>
          <w:szCs w:val="28"/>
          <w:lang w:val="nl-NL"/>
        </w:rPr>
        <w:t xml:space="preserve">, người trúng đấu giá </w:t>
      </w:r>
      <w:r w:rsidR="005438D9" w:rsidRPr="00B52296">
        <w:rPr>
          <w:sz w:val="28"/>
          <w:szCs w:val="28"/>
          <w:lang w:val="nl-NL"/>
        </w:rPr>
        <w:t>không được hoàn trả tiền trúng đấu giá và phí sử dụng kho số viễn thông đã nộp.</w:t>
      </w:r>
    </w:p>
    <w:p w14:paraId="059045A2" w14:textId="4B91E840" w:rsidR="005438D9" w:rsidRPr="00B52296" w:rsidRDefault="005438D9" w:rsidP="005438D9">
      <w:pPr>
        <w:spacing w:before="40" w:line="264" w:lineRule="auto"/>
        <w:ind w:firstLine="851"/>
        <w:jc w:val="both"/>
        <w:rPr>
          <w:sz w:val="28"/>
          <w:szCs w:val="28"/>
          <w:lang w:val="nl-NL"/>
        </w:rPr>
      </w:pPr>
      <w:r w:rsidRPr="00B52296">
        <w:rPr>
          <w:sz w:val="28"/>
          <w:szCs w:val="28"/>
          <w:lang w:val="nl-NL"/>
        </w:rPr>
        <w:t xml:space="preserve">3. </w:t>
      </w:r>
      <w:r w:rsidR="00CC3553" w:rsidRPr="00B52296">
        <w:rPr>
          <w:sz w:val="28"/>
          <w:szCs w:val="28"/>
          <w:lang w:val="nl-NL"/>
        </w:rPr>
        <w:t xml:space="preserve">Trường hợp </w:t>
      </w:r>
      <w:r w:rsidRPr="00B52296">
        <w:rPr>
          <w:sz w:val="28"/>
          <w:szCs w:val="28"/>
          <w:lang w:val="nl-NL"/>
        </w:rPr>
        <w:t>bị thu hồi mã, số viễn thông quy định tại điểm a, b khoản 2 Điều 50 Luật Viễn thông</w:t>
      </w:r>
      <w:r w:rsidR="00740469" w:rsidRPr="00B52296">
        <w:rPr>
          <w:sz w:val="28"/>
          <w:szCs w:val="28"/>
          <w:lang w:val="nl-NL"/>
        </w:rPr>
        <w:t xml:space="preserve">, người trúng đấu giá </w:t>
      </w:r>
      <w:r w:rsidRPr="00B52296">
        <w:rPr>
          <w:sz w:val="28"/>
          <w:szCs w:val="28"/>
          <w:lang w:val="nl-NL"/>
        </w:rPr>
        <w:t>được bồi thường theo quy định của pháp luật.</w:t>
      </w:r>
    </w:p>
    <w:p w14:paraId="2FE2F95E" w14:textId="77777777" w:rsidR="00A027A4" w:rsidRPr="00B52296" w:rsidRDefault="00A027A4" w:rsidP="008C1BBF">
      <w:pPr>
        <w:spacing w:before="40" w:line="264" w:lineRule="auto"/>
        <w:ind w:firstLine="851"/>
        <w:jc w:val="both"/>
        <w:rPr>
          <w:sz w:val="28"/>
          <w:szCs w:val="28"/>
          <w:lang w:val="nl-NL"/>
        </w:rPr>
      </w:pPr>
    </w:p>
    <w:p w14:paraId="31855C4C" w14:textId="77777777" w:rsidR="001B0B11" w:rsidRPr="00B52296" w:rsidRDefault="001B0B11" w:rsidP="00A302A2">
      <w:pPr>
        <w:spacing w:before="40" w:line="264" w:lineRule="auto"/>
        <w:jc w:val="center"/>
        <w:rPr>
          <w:sz w:val="28"/>
          <w:szCs w:val="28"/>
          <w:lang w:val="nl-NL"/>
        </w:rPr>
      </w:pPr>
      <w:r w:rsidRPr="00B52296">
        <w:rPr>
          <w:b/>
          <w:bCs/>
          <w:sz w:val="28"/>
          <w:szCs w:val="28"/>
          <w:lang w:val="nl-NL"/>
        </w:rPr>
        <w:t>Mục 3</w:t>
      </w:r>
    </w:p>
    <w:p w14:paraId="64329E95" w14:textId="77777777" w:rsidR="001B0B11" w:rsidRPr="00B52296" w:rsidRDefault="001B0B11" w:rsidP="00A302A2">
      <w:pPr>
        <w:spacing w:before="40" w:line="264" w:lineRule="auto"/>
        <w:jc w:val="center"/>
        <w:rPr>
          <w:sz w:val="28"/>
          <w:szCs w:val="28"/>
          <w:lang w:val="nl-NL"/>
        </w:rPr>
      </w:pPr>
      <w:r w:rsidRPr="00B52296">
        <w:rPr>
          <w:b/>
          <w:bCs/>
          <w:sz w:val="28"/>
          <w:szCs w:val="28"/>
          <w:lang w:val="nl-NL"/>
        </w:rPr>
        <w:t xml:space="preserve"> ĐẤU GIÁ QUYỀN SỬ DỤNG ĐỐI VỚI KHO SỐ VIỄN THÔNG DO DOANH NGHIỆP VIỄN THÔNG TỔ CHỨC THỰC HIỆN</w:t>
      </w:r>
    </w:p>
    <w:p w14:paraId="04FAA535" w14:textId="77777777" w:rsidR="00EC21EE" w:rsidRPr="00B52296" w:rsidRDefault="00EC21EE" w:rsidP="00184367">
      <w:pPr>
        <w:spacing w:before="40" w:line="264" w:lineRule="auto"/>
        <w:ind w:firstLine="851"/>
        <w:jc w:val="both"/>
        <w:rPr>
          <w:b/>
          <w:sz w:val="28"/>
          <w:szCs w:val="28"/>
          <w:lang w:val="nl-NL"/>
        </w:rPr>
      </w:pPr>
    </w:p>
    <w:p w14:paraId="1EA08506" w14:textId="77777777" w:rsidR="001B0B11" w:rsidRPr="00B52296" w:rsidRDefault="001B0B11" w:rsidP="00184367">
      <w:pPr>
        <w:spacing w:before="40" w:line="264" w:lineRule="auto"/>
        <w:ind w:firstLine="851"/>
        <w:jc w:val="both"/>
        <w:rPr>
          <w:b/>
          <w:sz w:val="28"/>
          <w:szCs w:val="28"/>
          <w:lang w:val="nl-NL"/>
        </w:rPr>
      </w:pPr>
      <w:r w:rsidRPr="00B52296">
        <w:rPr>
          <w:b/>
          <w:sz w:val="28"/>
          <w:szCs w:val="28"/>
          <w:lang w:val="nl-NL"/>
        </w:rPr>
        <w:t>Điều 2</w:t>
      </w:r>
      <w:r w:rsidR="00E36998" w:rsidRPr="00B52296">
        <w:rPr>
          <w:b/>
          <w:sz w:val="28"/>
          <w:szCs w:val="28"/>
          <w:lang w:val="nl-NL"/>
        </w:rPr>
        <w:t>2</w:t>
      </w:r>
      <w:r w:rsidRPr="00B52296">
        <w:rPr>
          <w:b/>
          <w:sz w:val="28"/>
          <w:szCs w:val="28"/>
          <w:lang w:val="nl-NL"/>
        </w:rPr>
        <w:t xml:space="preserve">: </w:t>
      </w:r>
      <w:r w:rsidR="00D33ABF" w:rsidRPr="00B52296">
        <w:rPr>
          <w:b/>
          <w:sz w:val="28"/>
          <w:szCs w:val="28"/>
          <w:lang w:val="nl-NL"/>
        </w:rPr>
        <w:t xml:space="preserve">Kho số </w:t>
      </w:r>
      <w:r w:rsidRPr="00B52296">
        <w:rPr>
          <w:b/>
          <w:sz w:val="28"/>
          <w:szCs w:val="28"/>
          <w:lang w:val="nl-NL"/>
        </w:rPr>
        <w:t xml:space="preserve">viễn thông do </w:t>
      </w:r>
      <w:r w:rsidR="00046C1D" w:rsidRPr="00B52296">
        <w:rPr>
          <w:b/>
          <w:sz w:val="28"/>
          <w:szCs w:val="28"/>
          <w:lang w:val="nl-NL"/>
        </w:rPr>
        <w:t>d</w:t>
      </w:r>
      <w:r w:rsidRPr="00B52296">
        <w:rPr>
          <w:b/>
          <w:sz w:val="28"/>
          <w:szCs w:val="28"/>
          <w:lang w:val="nl-NL"/>
        </w:rPr>
        <w:t>oanh nghiệp viễn thông tổ chức đấu giá</w:t>
      </w:r>
    </w:p>
    <w:p w14:paraId="0F1BF573" w14:textId="77777777" w:rsidR="001B0B11" w:rsidRPr="00B52296" w:rsidRDefault="001B0B11" w:rsidP="00C63F1A">
      <w:pPr>
        <w:spacing w:before="40" w:line="264" w:lineRule="auto"/>
        <w:ind w:firstLine="851"/>
        <w:jc w:val="both"/>
        <w:rPr>
          <w:sz w:val="28"/>
          <w:szCs w:val="28"/>
          <w:lang w:val="nl-NL"/>
        </w:rPr>
      </w:pPr>
      <w:r w:rsidRPr="00B52296">
        <w:rPr>
          <w:sz w:val="28"/>
          <w:szCs w:val="28"/>
          <w:lang w:val="nl-NL"/>
        </w:rPr>
        <w:t xml:space="preserve">1. </w:t>
      </w:r>
      <w:r w:rsidR="00D33ABF" w:rsidRPr="00B52296">
        <w:rPr>
          <w:sz w:val="28"/>
          <w:szCs w:val="28"/>
          <w:lang w:val="nl-NL"/>
        </w:rPr>
        <w:t xml:space="preserve">Kho số </w:t>
      </w:r>
      <w:r w:rsidRPr="00B52296">
        <w:rPr>
          <w:sz w:val="28"/>
          <w:szCs w:val="28"/>
          <w:lang w:val="nl-NL"/>
        </w:rPr>
        <w:t xml:space="preserve">viễn thông do </w:t>
      </w:r>
      <w:r w:rsidR="00046C1D" w:rsidRPr="00B52296">
        <w:rPr>
          <w:sz w:val="28"/>
          <w:szCs w:val="28"/>
          <w:lang w:val="nl-NL"/>
        </w:rPr>
        <w:t>d</w:t>
      </w:r>
      <w:r w:rsidRPr="00B52296">
        <w:rPr>
          <w:sz w:val="28"/>
          <w:szCs w:val="28"/>
          <w:lang w:val="nl-NL"/>
        </w:rPr>
        <w:t xml:space="preserve">oanh nghiệp viễn thông </w:t>
      </w:r>
      <w:r w:rsidR="00D47F93" w:rsidRPr="00B52296">
        <w:rPr>
          <w:sz w:val="28"/>
          <w:szCs w:val="28"/>
          <w:lang w:val="nl-NL"/>
        </w:rPr>
        <w:t xml:space="preserve">được Bộ Thông tin và Truyền thông ủy quyền thực hiện </w:t>
      </w:r>
      <w:r w:rsidRPr="00B52296">
        <w:rPr>
          <w:sz w:val="28"/>
          <w:szCs w:val="28"/>
          <w:lang w:val="nl-NL"/>
        </w:rPr>
        <w:t>tổ chức đấu giá</w:t>
      </w:r>
      <w:r w:rsidR="00591A79" w:rsidRPr="00B52296">
        <w:rPr>
          <w:sz w:val="28"/>
          <w:szCs w:val="28"/>
          <w:lang w:val="nl-NL"/>
        </w:rPr>
        <w:t xml:space="preserve"> </w:t>
      </w:r>
      <w:r w:rsidRPr="00B52296">
        <w:rPr>
          <w:sz w:val="28"/>
          <w:szCs w:val="28"/>
          <w:lang w:val="nl-NL"/>
        </w:rPr>
        <w:t>thuộc Danh mục mã, số viễn thông được đấu giá</w:t>
      </w:r>
      <w:r w:rsidR="004E3371" w:rsidRPr="00B52296">
        <w:rPr>
          <w:sz w:val="28"/>
          <w:szCs w:val="28"/>
          <w:lang w:val="nl-NL"/>
        </w:rPr>
        <w:t xml:space="preserve"> </w:t>
      </w:r>
      <w:r w:rsidRPr="00B52296">
        <w:rPr>
          <w:sz w:val="28"/>
          <w:szCs w:val="28"/>
          <w:lang w:val="nl-NL"/>
        </w:rPr>
        <w:t xml:space="preserve">quy định tại điểm b, khoản 3, Điều </w:t>
      </w:r>
      <w:r w:rsidR="00D202D4" w:rsidRPr="00B52296">
        <w:rPr>
          <w:sz w:val="28"/>
          <w:szCs w:val="28"/>
          <w:lang w:val="nl-NL"/>
        </w:rPr>
        <w:t>1</w:t>
      </w:r>
      <w:r w:rsidR="00E53592" w:rsidRPr="00B52296">
        <w:rPr>
          <w:sz w:val="28"/>
          <w:szCs w:val="28"/>
          <w:lang w:val="nl-NL"/>
        </w:rPr>
        <w:t>2</w:t>
      </w:r>
      <w:r w:rsidRPr="00B52296">
        <w:rPr>
          <w:sz w:val="28"/>
          <w:szCs w:val="28"/>
          <w:lang w:val="nl-NL"/>
        </w:rPr>
        <w:t xml:space="preserve"> Quyết định này.</w:t>
      </w:r>
    </w:p>
    <w:p w14:paraId="3EA3EE15" w14:textId="0A0CC3A7" w:rsidR="001B0B11" w:rsidRPr="00B52296" w:rsidRDefault="001B0B11" w:rsidP="00081EB0">
      <w:pPr>
        <w:spacing w:before="40" w:line="264" w:lineRule="auto"/>
        <w:ind w:firstLine="851"/>
        <w:jc w:val="both"/>
        <w:rPr>
          <w:sz w:val="28"/>
          <w:szCs w:val="28"/>
          <w:lang w:val="nl-NL"/>
        </w:rPr>
      </w:pPr>
      <w:r w:rsidRPr="00B52296">
        <w:rPr>
          <w:sz w:val="28"/>
          <w:szCs w:val="28"/>
          <w:lang w:val="nl-NL"/>
        </w:rPr>
        <w:t xml:space="preserve">2. Định kỳ hàng </w:t>
      </w:r>
      <w:r w:rsidR="00F06D0D" w:rsidRPr="00B52296">
        <w:rPr>
          <w:sz w:val="28"/>
          <w:szCs w:val="28"/>
          <w:lang w:val="nl-NL"/>
        </w:rPr>
        <w:t>q</w:t>
      </w:r>
      <w:r w:rsidRPr="00B52296">
        <w:rPr>
          <w:sz w:val="28"/>
          <w:szCs w:val="28"/>
          <w:lang w:val="nl-NL"/>
        </w:rPr>
        <w:t xml:space="preserve">uý, chậm nhất là ngày thứ 10 của của </w:t>
      </w:r>
      <w:r w:rsidR="00F06D0D" w:rsidRPr="00B52296">
        <w:rPr>
          <w:sz w:val="28"/>
          <w:szCs w:val="28"/>
          <w:lang w:val="nl-NL"/>
        </w:rPr>
        <w:t>q</w:t>
      </w:r>
      <w:r w:rsidRPr="00B52296">
        <w:rPr>
          <w:sz w:val="28"/>
          <w:szCs w:val="28"/>
          <w:lang w:val="nl-NL"/>
        </w:rPr>
        <w:t xml:space="preserve">uý tiếp theo, </w:t>
      </w:r>
      <w:r w:rsidR="00046C1D" w:rsidRPr="00B52296">
        <w:rPr>
          <w:sz w:val="28"/>
          <w:szCs w:val="28"/>
          <w:lang w:val="nl-NL"/>
        </w:rPr>
        <w:t>d</w:t>
      </w:r>
      <w:r w:rsidRPr="00B52296">
        <w:rPr>
          <w:sz w:val="28"/>
          <w:szCs w:val="28"/>
          <w:lang w:val="nl-NL"/>
        </w:rPr>
        <w:t xml:space="preserve">oanh nghiệp viễn thông có trách nhiệm báo cáo </w:t>
      </w:r>
      <w:r w:rsidR="007939EA" w:rsidRPr="00B52296">
        <w:rPr>
          <w:sz w:val="28"/>
          <w:szCs w:val="28"/>
          <w:lang w:val="nl-NL"/>
        </w:rPr>
        <w:t xml:space="preserve">số liệu về hiện trạng sử dụng kho số viễn thông thuộc Danh mục mã, số viễn thông do doanh nghiệp viễn thông tổ chức đấu giá bằng văn bản gửi </w:t>
      </w:r>
      <w:r w:rsidRPr="00B52296">
        <w:rPr>
          <w:sz w:val="28"/>
          <w:szCs w:val="28"/>
          <w:lang w:val="nl-NL"/>
        </w:rPr>
        <w:t xml:space="preserve">Bộ Thông tin và Truyền thông </w:t>
      </w:r>
      <w:r w:rsidR="00F06D0D" w:rsidRPr="00B52296">
        <w:rPr>
          <w:sz w:val="28"/>
          <w:szCs w:val="28"/>
          <w:lang w:val="nl-NL"/>
        </w:rPr>
        <w:t>theo mẫu tại p</w:t>
      </w:r>
      <w:r w:rsidRPr="00B52296">
        <w:rPr>
          <w:sz w:val="28"/>
          <w:szCs w:val="28"/>
          <w:lang w:val="nl-NL"/>
        </w:rPr>
        <w:t xml:space="preserve">hụ lục </w:t>
      </w:r>
      <w:r w:rsidR="00CA2862" w:rsidRPr="00B52296">
        <w:rPr>
          <w:sz w:val="28"/>
          <w:szCs w:val="28"/>
          <w:lang w:val="nl-NL"/>
        </w:rPr>
        <w:t>2</w:t>
      </w:r>
      <w:r w:rsidRPr="00B52296">
        <w:rPr>
          <w:sz w:val="28"/>
          <w:szCs w:val="28"/>
          <w:lang w:val="nl-NL"/>
        </w:rPr>
        <w:t xml:space="preserve"> ban hành kèm theo Quyết định này.</w:t>
      </w:r>
    </w:p>
    <w:p w14:paraId="31F16309" w14:textId="3AE6FCEB" w:rsidR="001B0B11" w:rsidRPr="00B52296" w:rsidRDefault="001B0B11" w:rsidP="00EB0CD4">
      <w:pPr>
        <w:spacing w:before="40" w:line="264" w:lineRule="auto"/>
        <w:ind w:firstLine="851"/>
        <w:jc w:val="both"/>
        <w:rPr>
          <w:sz w:val="28"/>
          <w:szCs w:val="28"/>
          <w:lang w:val="nl-NL"/>
        </w:rPr>
      </w:pPr>
      <w:r w:rsidRPr="00B52296">
        <w:rPr>
          <w:sz w:val="28"/>
          <w:szCs w:val="28"/>
          <w:lang w:val="nl-NL"/>
        </w:rPr>
        <w:t xml:space="preserve">3. Căn cứ Danh mục </w:t>
      </w:r>
      <w:r w:rsidR="00D33ABF" w:rsidRPr="00B52296">
        <w:rPr>
          <w:sz w:val="28"/>
          <w:szCs w:val="28"/>
          <w:lang w:val="nl-NL"/>
        </w:rPr>
        <w:t xml:space="preserve">kho số viễn thông </w:t>
      </w:r>
      <w:r w:rsidR="00114592" w:rsidRPr="00B52296">
        <w:rPr>
          <w:sz w:val="28"/>
          <w:szCs w:val="28"/>
          <w:lang w:val="nl-NL"/>
        </w:rPr>
        <w:t xml:space="preserve">được đấu giá </w:t>
      </w:r>
      <w:r w:rsidRPr="00B52296">
        <w:rPr>
          <w:sz w:val="28"/>
          <w:szCs w:val="28"/>
          <w:lang w:val="nl-NL"/>
        </w:rPr>
        <w:t xml:space="preserve">và hiện trạng khai thác, sử dụng kho số của mình, </w:t>
      </w:r>
      <w:r w:rsidR="00046C1D" w:rsidRPr="00B52296">
        <w:rPr>
          <w:sz w:val="28"/>
          <w:szCs w:val="28"/>
          <w:lang w:val="nl-NL"/>
        </w:rPr>
        <w:t>d</w:t>
      </w:r>
      <w:r w:rsidRPr="00B52296">
        <w:rPr>
          <w:sz w:val="28"/>
          <w:szCs w:val="28"/>
          <w:lang w:val="nl-NL"/>
        </w:rPr>
        <w:t xml:space="preserve">oanh nghiệp viễn thông có văn bản đăng ký mã, số </w:t>
      </w:r>
      <w:r w:rsidR="00814CEB" w:rsidRPr="00B52296">
        <w:rPr>
          <w:sz w:val="28"/>
          <w:szCs w:val="28"/>
          <w:lang w:val="nl-NL"/>
        </w:rPr>
        <w:t xml:space="preserve">viễn thông </w:t>
      </w:r>
      <w:r w:rsidRPr="00B52296">
        <w:rPr>
          <w:sz w:val="28"/>
          <w:szCs w:val="28"/>
          <w:lang w:val="nl-NL"/>
        </w:rPr>
        <w:t>thực hiện đấu giá</w:t>
      </w:r>
      <w:r w:rsidR="009C7921" w:rsidRPr="00B52296">
        <w:rPr>
          <w:sz w:val="28"/>
          <w:szCs w:val="28"/>
          <w:lang w:val="nl-NL"/>
        </w:rPr>
        <w:t xml:space="preserve"> </w:t>
      </w:r>
      <w:r w:rsidR="00FC3F6E" w:rsidRPr="00B52296">
        <w:rPr>
          <w:sz w:val="28"/>
          <w:szCs w:val="28"/>
          <w:lang w:val="nl-NL"/>
        </w:rPr>
        <w:t>gử</w:t>
      </w:r>
      <w:r w:rsidRPr="00B52296">
        <w:rPr>
          <w:sz w:val="28"/>
          <w:szCs w:val="28"/>
          <w:lang w:val="nl-NL"/>
        </w:rPr>
        <w:t xml:space="preserve">i Bộ Thông tin và Truyền thông </w:t>
      </w:r>
      <w:r w:rsidR="00521068" w:rsidRPr="00B52296">
        <w:rPr>
          <w:sz w:val="28"/>
          <w:szCs w:val="28"/>
          <w:lang w:val="nl-NL"/>
        </w:rPr>
        <w:t>theo mẫu tại P</w:t>
      </w:r>
      <w:r w:rsidR="001550F5" w:rsidRPr="00B52296">
        <w:rPr>
          <w:sz w:val="28"/>
          <w:szCs w:val="28"/>
          <w:lang w:val="nl-NL"/>
        </w:rPr>
        <w:t xml:space="preserve">hụ lục </w:t>
      </w:r>
      <w:r w:rsidR="00CA2862" w:rsidRPr="00B52296">
        <w:rPr>
          <w:sz w:val="28"/>
          <w:szCs w:val="28"/>
          <w:lang w:val="nl-NL"/>
        </w:rPr>
        <w:t>3</w:t>
      </w:r>
      <w:r w:rsidR="001550F5" w:rsidRPr="00B52296">
        <w:rPr>
          <w:sz w:val="28"/>
          <w:szCs w:val="28"/>
          <w:lang w:val="nl-NL"/>
        </w:rPr>
        <w:t xml:space="preserve"> ban hành kèm theo Quyết định này</w:t>
      </w:r>
      <w:r w:rsidRPr="00B52296">
        <w:rPr>
          <w:sz w:val="28"/>
          <w:szCs w:val="28"/>
          <w:lang w:val="nl-NL"/>
        </w:rPr>
        <w:t>.</w:t>
      </w:r>
    </w:p>
    <w:p w14:paraId="14712E15" w14:textId="77777777" w:rsidR="001B0B11" w:rsidRPr="00B52296" w:rsidRDefault="001B0B11" w:rsidP="00B52296">
      <w:pPr>
        <w:spacing w:before="240" w:line="264" w:lineRule="auto"/>
        <w:ind w:firstLine="851"/>
        <w:jc w:val="both"/>
        <w:rPr>
          <w:b/>
          <w:bCs/>
          <w:sz w:val="28"/>
          <w:szCs w:val="28"/>
          <w:lang w:val="nl-NL"/>
        </w:rPr>
      </w:pPr>
      <w:r w:rsidRPr="00B52296">
        <w:rPr>
          <w:b/>
          <w:bCs/>
          <w:sz w:val="28"/>
          <w:szCs w:val="28"/>
          <w:lang w:val="nl-NL"/>
        </w:rPr>
        <w:t xml:space="preserve">Điều </w:t>
      </w:r>
      <w:r w:rsidR="00A302A2" w:rsidRPr="00B52296">
        <w:rPr>
          <w:b/>
          <w:bCs/>
          <w:sz w:val="28"/>
          <w:szCs w:val="28"/>
          <w:lang w:val="nl-NL"/>
        </w:rPr>
        <w:t>2</w:t>
      </w:r>
      <w:r w:rsidR="00E36998" w:rsidRPr="00B52296">
        <w:rPr>
          <w:b/>
          <w:bCs/>
          <w:sz w:val="28"/>
          <w:szCs w:val="28"/>
          <w:lang w:val="nl-NL"/>
        </w:rPr>
        <w:t>3</w:t>
      </w:r>
      <w:r w:rsidRPr="00B52296">
        <w:rPr>
          <w:b/>
          <w:bCs/>
          <w:sz w:val="28"/>
          <w:szCs w:val="28"/>
          <w:lang w:val="nl-NL"/>
        </w:rPr>
        <w:t>. Hồ sơ tham gia đấu giá</w:t>
      </w:r>
    </w:p>
    <w:p w14:paraId="55019EFD" w14:textId="54807F01" w:rsidR="001B0B11" w:rsidRPr="00B52296" w:rsidRDefault="001B0B11" w:rsidP="000A50F1">
      <w:pPr>
        <w:spacing w:before="40" w:line="264" w:lineRule="auto"/>
        <w:ind w:firstLine="851"/>
        <w:jc w:val="both"/>
        <w:rPr>
          <w:bCs/>
          <w:sz w:val="28"/>
          <w:szCs w:val="28"/>
          <w:lang w:val="nl-NL"/>
        </w:rPr>
      </w:pPr>
      <w:r w:rsidRPr="00B52296">
        <w:rPr>
          <w:bCs/>
          <w:sz w:val="28"/>
          <w:szCs w:val="28"/>
          <w:lang w:val="nl-NL"/>
        </w:rPr>
        <w:t xml:space="preserve">1. </w:t>
      </w:r>
      <w:r w:rsidR="00DC5D5E" w:rsidRPr="00B52296">
        <w:rPr>
          <w:bCs/>
          <w:sz w:val="28"/>
          <w:szCs w:val="28"/>
          <w:lang w:val="nl-NL"/>
        </w:rPr>
        <w:t xml:space="preserve">Người tham gia đấu giá </w:t>
      </w:r>
      <w:r w:rsidRPr="00B52296">
        <w:rPr>
          <w:bCs/>
          <w:sz w:val="28"/>
          <w:szCs w:val="28"/>
          <w:lang w:val="nl-NL"/>
        </w:rPr>
        <w:t xml:space="preserve">nộp Hồ sơ tham gia đấu giá cho </w:t>
      </w:r>
      <w:r w:rsidR="00640CEE" w:rsidRPr="00B52296">
        <w:rPr>
          <w:bCs/>
          <w:sz w:val="28"/>
          <w:szCs w:val="28"/>
          <w:lang w:val="nl-NL"/>
        </w:rPr>
        <w:t>Tổ chức đấu giá tài sản</w:t>
      </w:r>
      <w:r w:rsidRPr="00B52296">
        <w:rPr>
          <w:bCs/>
          <w:sz w:val="28"/>
          <w:szCs w:val="28"/>
          <w:lang w:val="nl-NL"/>
        </w:rPr>
        <w:t xml:space="preserve"> theo quy định tại </w:t>
      </w:r>
      <w:r w:rsidR="000F1E68" w:rsidRPr="00B52296">
        <w:rPr>
          <w:bCs/>
          <w:sz w:val="28"/>
          <w:szCs w:val="28"/>
          <w:lang w:val="nl-NL"/>
        </w:rPr>
        <w:t>Quy chế đấu giá</w:t>
      </w:r>
      <w:r w:rsidRPr="00B52296">
        <w:rPr>
          <w:bCs/>
          <w:sz w:val="28"/>
          <w:szCs w:val="28"/>
          <w:lang w:val="nl-NL"/>
        </w:rPr>
        <w:t>.</w:t>
      </w:r>
    </w:p>
    <w:p w14:paraId="3A3D3510" w14:textId="77777777" w:rsidR="001B0B11" w:rsidRPr="00B52296" w:rsidRDefault="001B0B11" w:rsidP="00B5564E">
      <w:pPr>
        <w:spacing w:before="40" w:line="264" w:lineRule="auto"/>
        <w:ind w:firstLine="851"/>
        <w:jc w:val="both"/>
        <w:rPr>
          <w:bCs/>
          <w:sz w:val="28"/>
          <w:szCs w:val="28"/>
          <w:lang w:val="nl-NL"/>
        </w:rPr>
      </w:pPr>
      <w:r w:rsidRPr="00B52296">
        <w:rPr>
          <w:bCs/>
          <w:sz w:val="28"/>
          <w:szCs w:val="28"/>
          <w:lang w:val="nl-NL"/>
        </w:rPr>
        <w:t>2. Hồ sơ tham gia đấu giá bao gồm:</w:t>
      </w:r>
    </w:p>
    <w:p w14:paraId="592988E4" w14:textId="77777777" w:rsidR="001B0B11" w:rsidRPr="00B52296" w:rsidRDefault="001B0B11" w:rsidP="008C1BBF">
      <w:pPr>
        <w:pStyle w:val="BodyTextIndent"/>
        <w:spacing w:before="40" w:after="0" w:line="264" w:lineRule="auto"/>
        <w:ind w:left="0" w:firstLine="851"/>
        <w:jc w:val="both"/>
        <w:rPr>
          <w:szCs w:val="28"/>
          <w:lang w:val="nl-NL"/>
        </w:rPr>
      </w:pPr>
      <w:r w:rsidRPr="00B52296">
        <w:rPr>
          <w:szCs w:val="28"/>
          <w:lang w:val="nl-NL"/>
        </w:rPr>
        <w:t xml:space="preserve">a) Đơn đăng ký tham gia đấu giá; </w:t>
      </w:r>
    </w:p>
    <w:p w14:paraId="29758A1E" w14:textId="77777777" w:rsidR="001B0B11" w:rsidRPr="00B52296" w:rsidRDefault="001B0B11" w:rsidP="008C1BBF">
      <w:pPr>
        <w:spacing w:before="40" w:line="264" w:lineRule="auto"/>
        <w:ind w:firstLine="851"/>
        <w:jc w:val="both"/>
        <w:rPr>
          <w:sz w:val="28"/>
          <w:szCs w:val="28"/>
          <w:lang w:val="nl-NL"/>
        </w:rPr>
      </w:pPr>
      <w:r w:rsidRPr="00B52296">
        <w:rPr>
          <w:sz w:val="28"/>
          <w:szCs w:val="28"/>
          <w:lang w:val="nl-NL"/>
        </w:rPr>
        <w:lastRenderedPageBreak/>
        <w:t>b) Tài liệu khác theo yêu cầu của Hồ sơ mời đấu giá.</w:t>
      </w:r>
    </w:p>
    <w:p w14:paraId="1D405AF8" w14:textId="6E68C5AF" w:rsidR="001B0B11" w:rsidRPr="00B52296" w:rsidRDefault="001B0B11" w:rsidP="008C1BBF">
      <w:pPr>
        <w:spacing w:before="40" w:line="264" w:lineRule="auto"/>
        <w:ind w:firstLine="851"/>
        <w:jc w:val="both"/>
        <w:rPr>
          <w:bCs/>
          <w:sz w:val="28"/>
          <w:szCs w:val="28"/>
          <w:lang w:val="nl-NL"/>
        </w:rPr>
      </w:pPr>
      <w:r w:rsidRPr="00B52296">
        <w:rPr>
          <w:bCs/>
          <w:sz w:val="28"/>
          <w:szCs w:val="28"/>
          <w:lang w:val="nl-NL"/>
        </w:rPr>
        <w:t xml:space="preserve">3. </w:t>
      </w:r>
      <w:r w:rsidR="00640CEE" w:rsidRPr="00B52296">
        <w:rPr>
          <w:bCs/>
          <w:sz w:val="28"/>
          <w:szCs w:val="28"/>
          <w:lang w:val="nl-NL"/>
        </w:rPr>
        <w:t>Tổ chức đấu giá tài sản</w:t>
      </w:r>
      <w:r w:rsidRPr="00B52296">
        <w:rPr>
          <w:bCs/>
          <w:sz w:val="28"/>
          <w:szCs w:val="28"/>
          <w:lang w:val="nl-NL"/>
        </w:rPr>
        <w:t xml:space="preserve"> đánh giá Hồ sơ tham gia đấu giá </w:t>
      </w:r>
      <w:r w:rsidR="00DC5D5E" w:rsidRPr="00B52296">
        <w:rPr>
          <w:bCs/>
          <w:sz w:val="28"/>
          <w:szCs w:val="28"/>
          <w:lang w:val="nl-NL"/>
        </w:rPr>
        <w:t xml:space="preserve">và </w:t>
      </w:r>
      <w:r w:rsidRPr="00B52296">
        <w:rPr>
          <w:bCs/>
          <w:sz w:val="28"/>
          <w:szCs w:val="28"/>
          <w:lang w:val="nl-NL"/>
        </w:rPr>
        <w:t xml:space="preserve">công khai danh sách </w:t>
      </w:r>
      <w:r w:rsidR="00DC5D5E" w:rsidRPr="00B52296">
        <w:rPr>
          <w:bCs/>
          <w:sz w:val="28"/>
          <w:szCs w:val="28"/>
          <w:lang w:val="nl-NL"/>
        </w:rPr>
        <w:t xml:space="preserve">người tham gia đấu giá </w:t>
      </w:r>
      <w:r w:rsidRPr="00B52296">
        <w:rPr>
          <w:bCs/>
          <w:sz w:val="28"/>
          <w:szCs w:val="28"/>
          <w:lang w:val="nl-NL"/>
        </w:rPr>
        <w:t>đủ điều kiện tham gia đấu giá theo quy định.</w:t>
      </w:r>
    </w:p>
    <w:p w14:paraId="48EEAD2A" w14:textId="77777777" w:rsidR="001B0B11" w:rsidRPr="00B52296" w:rsidRDefault="001B0B11" w:rsidP="00B52296">
      <w:pPr>
        <w:spacing w:before="240" w:line="264" w:lineRule="auto"/>
        <w:ind w:firstLine="851"/>
        <w:jc w:val="both"/>
        <w:rPr>
          <w:b/>
          <w:bCs/>
          <w:sz w:val="28"/>
          <w:szCs w:val="28"/>
          <w:lang w:val="nl-NL"/>
        </w:rPr>
      </w:pPr>
      <w:r w:rsidRPr="00B52296">
        <w:rPr>
          <w:b/>
          <w:bCs/>
          <w:sz w:val="28"/>
          <w:szCs w:val="28"/>
          <w:lang w:val="nl-NL"/>
        </w:rPr>
        <w:t xml:space="preserve">Điều </w:t>
      </w:r>
      <w:r w:rsidR="00A302A2" w:rsidRPr="00B52296">
        <w:rPr>
          <w:b/>
          <w:bCs/>
          <w:sz w:val="28"/>
          <w:szCs w:val="28"/>
          <w:lang w:val="nl-NL"/>
        </w:rPr>
        <w:t>2</w:t>
      </w:r>
      <w:r w:rsidR="00E36998" w:rsidRPr="00B52296">
        <w:rPr>
          <w:b/>
          <w:bCs/>
          <w:sz w:val="28"/>
          <w:szCs w:val="28"/>
          <w:lang w:val="nl-NL"/>
        </w:rPr>
        <w:t>4</w:t>
      </w:r>
      <w:r w:rsidRPr="00B52296">
        <w:rPr>
          <w:b/>
          <w:bCs/>
          <w:sz w:val="28"/>
          <w:szCs w:val="28"/>
          <w:lang w:val="nl-NL"/>
        </w:rPr>
        <w:t>. Chuyển hồ sơ cuộc đấu giá</w:t>
      </w:r>
    </w:p>
    <w:p w14:paraId="077612A2" w14:textId="77777777" w:rsidR="001B0B11" w:rsidRPr="00B52296" w:rsidRDefault="001B0B11" w:rsidP="008C1BBF">
      <w:pPr>
        <w:spacing w:before="40" w:line="264" w:lineRule="auto"/>
        <w:ind w:firstLine="851"/>
        <w:jc w:val="both"/>
        <w:rPr>
          <w:bCs/>
          <w:sz w:val="28"/>
          <w:szCs w:val="28"/>
          <w:lang w:val="nl-NL"/>
        </w:rPr>
      </w:pPr>
      <w:r w:rsidRPr="00B52296">
        <w:rPr>
          <w:bCs/>
          <w:sz w:val="28"/>
          <w:szCs w:val="28"/>
          <w:lang w:val="nl-NL"/>
        </w:rPr>
        <w:t xml:space="preserve">Trong thời hạn 03 ngày làm việc kể từ ngày kết thúc cuộc đấu giá, </w:t>
      </w:r>
      <w:r w:rsidR="00640CEE" w:rsidRPr="00B52296">
        <w:rPr>
          <w:bCs/>
          <w:sz w:val="28"/>
          <w:szCs w:val="28"/>
          <w:lang w:val="nl-NL"/>
        </w:rPr>
        <w:t>Tổ chức đấu giá tài sản</w:t>
      </w:r>
      <w:r w:rsidRPr="00B52296">
        <w:rPr>
          <w:bCs/>
          <w:sz w:val="28"/>
          <w:szCs w:val="28"/>
          <w:lang w:val="nl-NL"/>
        </w:rPr>
        <w:t xml:space="preserve"> chuyển kết quả đấu giá, biên bản đấu giá, danh sách tổ chức, cá nhân trúng đấu giá cho </w:t>
      </w:r>
      <w:r w:rsidR="00046C1D" w:rsidRPr="00B52296">
        <w:rPr>
          <w:bCs/>
          <w:sz w:val="28"/>
          <w:szCs w:val="28"/>
          <w:lang w:val="nl-NL"/>
        </w:rPr>
        <w:t>d</w:t>
      </w:r>
      <w:r w:rsidRPr="00B52296">
        <w:rPr>
          <w:sz w:val="28"/>
          <w:szCs w:val="28"/>
          <w:lang w:val="nl-NL"/>
        </w:rPr>
        <w:t xml:space="preserve">oanh nghiệp viễn thông </w:t>
      </w:r>
      <w:r w:rsidRPr="00B52296">
        <w:rPr>
          <w:bCs/>
          <w:sz w:val="28"/>
          <w:szCs w:val="28"/>
          <w:lang w:val="nl-NL"/>
        </w:rPr>
        <w:t>để phê duyệt kết quả đấu giá và hoàn thiện các thủ tục liên quan.</w:t>
      </w:r>
    </w:p>
    <w:p w14:paraId="57B57351" w14:textId="77777777" w:rsidR="001B0B11" w:rsidRPr="00B52296" w:rsidRDefault="001B0B11" w:rsidP="00B52296">
      <w:pPr>
        <w:spacing w:before="240" w:line="264" w:lineRule="auto"/>
        <w:ind w:firstLine="851"/>
        <w:jc w:val="both"/>
        <w:rPr>
          <w:b/>
          <w:bCs/>
          <w:sz w:val="28"/>
          <w:szCs w:val="28"/>
          <w:lang w:val="nl-NL"/>
        </w:rPr>
      </w:pPr>
      <w:r w:rsidRPr="00B52296">
        <w:rPr>
          <w:b/>
          <w:bCs/>
          <w:sz w:val="28"/>
          <w:szCs w:val="28"/>
          <w:lang w:val="nl-NL"/>
        </w:rPr>
        <w:t xml:space="preserve">Điều </w:t>
      </w:r>
      <w:r w:rsidR="00A302A2" w:rsidRPr="00B52296">
        <w:rPr>
          <w:b/>
          <w:bCs/>
          <w:sz w:val="28"/>
          <w:szCs w:val="28"/>
          <w:lang w:val="nl-NL"/>
        </w:rPr>
        <w:t>2</w:t>
      </w:r>
      <w:r w:rsidR="00E36998" w:rsidRPr="00B52296">
        <w:rPr>
          <w:b/>
          <w:bCs/>
          <w:sz w:val="28"/>
          <w:szCs w:val="28"/>
          <w:lang w:val="nl-NL"/>
        </w:rPr>
        <w:t>5</w:t>
      </w:r>
      <w:r w:rsidRPr="00B52296">
        <w:rPr>
          <w:b/>
          <w:bCs/>
          <w:sz w:val="28"/>
          <w:szCs w:val="28"/>
          <w:lang w:val="nl-NL"/>
        </w:rPr>
        <w:t>. Phê duyệt và công bố kết quả đấu giá</w:t>
      </w:r>
    </w:p>
    <w:p w14:paraId="6715D98B" w14:textId="4F5A88A0" w:rsidR="001B0B11" w:rsidRPr="00B52296" w:rsidRDefault="001B0B11" w:rsidP="008C1BBF">
      <w:pPr>
        <w:spacing w:before="40" w:line="264" w:lineRule="auto"/>
        <w:ind w:firstLine="851"/>
        <w:jc w:val="both"/>
        <w:rPr>
          <w:sz w:val="28"/>
          <w:szCs w:val="28"/>
          <w:lang w:val="nl-NL"/>
        </w:rPr>
      </w:pPr>
      <w:r w:rsidRPr="00B52296">
        <w:rPr>
          <w:sz w:val="28"/>
          <w:szCs w:val="28"/>
          <w:lang w:val="nl-NL"/>
        </w:rPr>
        <w:t xml:space="preserve">1. Doanh nghiệp viễn thông báo cáo Bộ Thông tin và Truyền thông kết quả đấu giá và công bố kết quả đấu giá trong thời hạn 15 ngày kể từ ngày Biên bản đấu giá được ký. </w:t>
      </w:r>
    </w:p>
    <w:p w14:paraId="4C4791A5" w14:textId="37D3256C" w:rsidR="001B0B11" w:rsidRPr="00B52296" w:rsidRDefault="001B0B11" w:rsidP="008C1BBF">
      <w:pPr>
        <w:spacing w:before="40" w:line="264" w:lineRule="auto"/>
        <w:ind w:firstLine="851"/>
        <w:jc w:val="both"/>
        <w:rPr>
          <w:sz w:val="28"/>
          <w:szCs w:val="28"/>
          <w:lang w:val="nl-NL"/>
        </w:rPr>
      </w:pPr>
      <w:r w:rsidRPr="00B52296">
        <w:rPr>
          <w:sz w:val="28"/>
          <w:szCs w:val="28"/>
          <w:lang w:val="nl-NL"/>
        </w:rPr>
        <w:t xml:space="preserve">2. Doanh nghiệp viễn thông hủy quyết định phê duyệt kết quả đấu giá đối với tổ chức, cá nhân trúng đấu giá nhưng không nộp tiền trúng đấu giá theo quy định tại khoản 1 Điều </w:t>
      </w:r>
      <w:r w:rsidR="006D5431" w:rsidRPr="00B52296">
        <w:rPr>
          <w:sz w:val="28"/>
          <w:szCs w:val="28"/>
          <w:lang w:val="nl-NL"/>
        </w:rPr>
        <w:t>2</w:t>
      </w:r>
      <w:r w:rsidR="00E36998" w:rsidRPr="00B52296">
        <w:rPr>
          <w:sz w:val="28"/>
          <w:szCs w:val="28"/>
          <w:lang w:val="nl-NL"/>
        </w:rPr>
        <w:t>6</w:t>
      </w:r>
      <w:r w:rsidRPr="00B52296">
        <w:rPr>
          <w:sz w:val="28"/>
          <w:szCs w:val="28"/>
          <w:lang w:val="nl-NL"/>
        </w:rPr>
        <w:t xml:space="preserve"> Quyết định này.</w:t>
      </w:r>
      <w:r w:rsidR="00B04A3C" w:rsidRPr="00B52296">
        <w:rPr>
          <w:sz w:val="28"/>
          <w:szCs w:val="28"/>
          <w:lang w:val="nl-NL"/>
        </w:rPr>
        <w:t xml:space="preserve"> Mã, số viễn thông </w:t>
      </w:r>
      <w:r w:rsidR="00B04A3C" w:rsidRPr="00B52296">
        <w:rPr>
          <w:sz w:val="28"/>
          <w:szCs w:val="28"/>
        </w:rPr>
        <w:t>có kết quả đấu giá bị hủy được xử lý đấu giá lại theo quy định tại Điều 11 Quyết định này.</w:t>
      </w:r>
    </w:p>
    <w:p w14:paraId="70AB5336" w14:textId="77777777" w:rsidR="001E4AC0" w:rsidRPr="00B52296" w:rsidRDefault="001E4AC0" w:rsidP="00B52296">
      <w:pPr>
        <w:spacing w:before="240" w:line="264" w:lineRule="auto"/>
        <w:ind w:firstLine="851"/>
        <w:jc w:val="both"/>
        <w:rPr>
          <w:b/>
          <w:bCs/>
          <w:sz w:val="28"/>
          <w:szCs w:val="28"/>
          <w:lang w:val="nl-NL"/>
        </w:rPr>
      </w:pPr>
      <w:r w:rsidRPr="00B52296">
        <w:rPr>
          <w:b/>
          <w:bCs/>
          <w:sz w:val="28"/>
          <w:szCs w:val="28"/>
          <w:lang w:val="nl-NL"/>
        </w:rPr>
        <w:t xml:space="preserve">Điều </w:t>
      </w:r>
      <w:r w:rsidR="00046C1D" w:rsidRPr="00B52296">
        <w:rPr>
          <w:b/>
          <w:bCs/>
          <w:sz w:val="28"/>
          <w:szCs w:val="28"/>
          <w:lang w:val="nl-NL"/>
        </w:rPr>
        <w:t>2</w:t>
      </w:r>
      <w:r w:rsidR="00E36998" w:rsidRPr="00B52296">
        <w:rPr>
          <w:b/>
          <w:bCs/>
          <w:sz w:val="28"/>
          <w:szCs w:val="28"/>
          <w:lang w:val="nl-NL"/>
        </w:rPr>
        <w:t>6</w:t>
      </w:r>
      <w:r w:rsidRPr="00B52296">
        <w:rPr>
          <w:b/>
          <w:bCs/>
          <w:sz w:val="28"/>
          <w:szCs w:val="28"/>
          <w:lang w:val="nl-NL"/>
        </w:rPr>
        <w:t>. Thu, nộp, quản lý và sử dụng tiền trúng đấu giá</w:t>
      </w:r>
    </w:p>
    <w:p w14:paraId="77A42A83" w14:textId="0E063E6A" w:rsidR="001E4AC0" w:rsidRPr="00B52296" w:rsidRDefault="001E4AC0" w:rsidP="008C1BBF">
      <w:pPr>
        <w:spacing w:before="40" w:line="264" w:lineRule="auto"/>
        <w:ind w:firstLine="851"/>
        <w:jc w:val="both"/>
        <w:rPr>
          <w:sz w:val="28"/>
          <w:szCs w:val="28"/>
          <w:lang w:val="nl-NL"/>
        </w:rPr>
      </w:pPr>
      <w:r w:rsidRPr="00B52296">
        <w:rPr>
          <w:sz w:val="28"/>
          <w:szCs w:val="28"/>
          <w:lang w:val="nl-NL"/>
        </w:rPr>
        <w:t xml:space="preserve">1. </w:t>
      </w:r>
      <w:r w:rsidR="00114CD6" w:rsidRPr="00B52296">
        <w:rPr>
          <w:sz w:val="28"/>
          <w:szCs w:val="28"/>
          <w:lang w:val="nl-NL"/>
        </w:rPr>
        <w:t>Trong thời hạn 30 ngày kể từ ngày doanh nghiệp viễn thông công bố kết quả đấu giá, n</w:t>
      </w:r>
      <w:r w:rsidR="008D046E" w:rsidRPr="00B52296">
        <w:rPr>
          <w:sz w:val="28"/>
          <w:szCs w:val="28"/>
          <w:lang w:val="nl-NL"/>
        </w:rPr>
        <w:t xml:space="preserve">gười trúng đấu giá </w:t>
      </w:r>
      <w:r w:rsidRPr="00B52296">
        <w:rPr>
          <w:sz w:val="28"/>
          <w:szCs w:val="28"/>
          <w:lang w:val="nl-NL"/>
        </w:rPr>
        <w:t xml:space="preserve">phải nộp </w:t>
      </w:r>
      <w:r w:rsidR="00114CD6" w:rsidRPr="00B52296">
        <w:rPr>
          <w:sz w:val="28"/>
          <w:szCs w:val="28"/>
          <w:lang w:val="nl-NL"/>
        </w:rPr>
        <w:t xml:space="preserve">toàn bộ </w:t>
      </w:r>
      <w:r w:rsidRPr="00B52296">
        <w:rPr>
          <w:sz w:val="28"/>
          <w:szCs w:val="28"/>
          <w:lang w:val="nl-NL"/>
        </w:rPr>
        <w:t xml:space="preserve">số tiền trúng đấu giá </w:t>
      </w:r>
      <w:r w:rsidR="00F20825" w:rsidRPr="00B52296">
        <w:rPr>
          <w:sz w:val="28"/>
          <w:szCs w:val="28"/>
          <w:lang w:val="nl-NL"/>
        </w:rPr>
        <w:t>sau khi đã trừ đi số tiền đặt trước</w:t>
      </w:r>
      <w:r w:rsidR="00114CD6" w:rsidRPr="00B52296">
        <w:rPr>
          <w:sz w:val="28"/>
          <w:szCs w:val="28"/>
          <w:lang w:val="nl-NL"/>
        </w:rPr>
        <w:t xml:space="preserve"> </w:t>
      </w:r>
      <w:r w:rsidRPr="00B52296">
        <w:rPr>
          <w:sz w:val="28"/>
          <w:szCs w:val="28"/>
          <w:lang w:val="nl-NL"/>
        </w:rPr>
        <w:t xml:space="preserve">vào tài khoản do </w:t>
      </w:r>
      <w:r w:rsidR="00046C1D" w:rsidRPr="00B52296">
        <w:rPr>
          <w:sz w:val="28"/>
          <w:szCs w:val="28"/>
          <w:lang w:val="nl-NL"/>
        </w:rPr>
        <w:t>d</w:t>
      </w:r>
      <w:r w:rsidRPr="00B52296">
        <w:rPr>
          <w:sz w:val="28"/>
          <w:szCs w:val="28"/>
          <w:lang w:val="nl-NL"/>
        </w:rPr>
        <w:t>oanh nghiệp viễn thông chỉ định </w:t>
      </w:r>
      <w:r w:rsidR="00114CD6" w:rsidRPr="00B52296">
        <w:rPr>
          <w:sz w:val="28"/>
          <w:szCs w:val="28"/>
          <w:lang w:val="nl-NL"/>
        </w:rPr>
        <w:t xml:space="preserve">trong một lần. </w:t>
      </w:r>
    </w:p>
    <w:p w14:paraId="6FFFD301" w14:textId="2DEF4D04" w:rsidR="001E4AC0" w:rsidRPr="00B52296" w:rsidRDefault="001E4AC0" w:rsidP="008C1BBF">
      <w:pPr>
        <w:spacing w:before="40" w:line="264" w:lineRule="auto"/>
        <w:ind w:firstLine="851"/>
        <w:jc w:val="both"/>
        <w:rPr>
          <w:sz w:val="28"/>
          <w:szCs w:val="28"/>
          <w:lang w:val="nl-NL"/>
        </w:rPr>
      </w:pPr>
      <w:r w:rsidRPr="00B52296">
        <w:rPr>
          <w:sz w:val="28"/>
          <w:szCs w:val="28"/>
          <w:lang w:val="nl-NL"/>
        </w:rPr>
        <w:t>2. Tiền trúng đấu giá không bao gồm giá cước hòa mạng</w:t>
      </w:r>
      <w:r w:rsidR="00DA7A6C" w:rsidRPr="00B52296">
        <w:rPr>
          <w:sz w:val="28"/>
          <w:szCs w:val="28"/>
          <w:lang w:val="nl-NL"/>
        </w:rPr>
        <w:t>,</w:t>
      </w:r>
      <w:r w:rsidRPr="00B52296">
        <w:rPr>
          <w:sz w:val="28"/>
          <w:szCs w:val="28"/>
          <w:lang w:val="nl-NL"/>
        </w:rPr>
        <w:t xml:space="preserve"> giá cước sử dụng dịch vụ viễn thông</w:t>
      </w:r>
      <w:r w:rsidR="00DA7A6C" w:rsidRPr="00B52296">
        <w:rPr>
          <w:sz w:val="28"/>
          <w:szCs w:val="28"/>
          <w:lang w:val="nl-NL"/>
        </w:rPr>
        <w:t xml:space="preserve"> và </w:t>
      </w:r>
      <w:r w:rsidR="00DA7A6C" w:rsidRPr="00B52296">
        <w:rPr>
          <w:rFonts w:eastAsia="Arial"/>
          <w:bCs/>
          <w:iCs/>
          <w:sz w:val="28"/>
          <w:szCs w:val="28"/>
          <w:lang w:val="da-DK"/>
        </w:rPr>
        <w:t>các chi phí liên quan khác (nếu có)</w:t>
      </w:r>
      <w:r w:rsidRPr="00B52296">
        <w:rPr>
          <w:sz w:val="28"/>
          <w:szCs w:val="28"/>
          <w:lang w:val="nl-NL"/>
        </w:rPr>
        <w:t>.</w:t>
      </w:r>
    </w:p>
    <w:p w14:paraId="1EC67EB3" w14:textId="65871BA4" w:rsidR="001E4AC0" w:rsidRPr="00B52296" w:rsidRDefault="00FB5561" w:rsidP="00D20347">
      <w:pPr>
        <w:spacing w:before="40" w:line="264" w:lineRule="auto"/>
        <w:jc w:val="both"/>
        <w:rPr>
          <w:sz w:val="28"/>
          <w:szCs w:val="28"/>
        </w:rPr>
      </w:pPr>
      <w:r w:rsidRPr="00B52296">
        <w:rPr>
          <w:sz w:val="28"/>
          <w:szCs w:val="28"/>
          <w:lang w:val="nl-NL"/>
        </w:rPr>
        <w:tab/>
      </w:r>
      <w:r w:rsidR="001E4AC0" w:rsidRPr="00B52296">
        <w:rPr>
          <w:sz w:val="28"/>
          <w:szCs w:val="28"/>
          <w:lang w:val="nl-NL"/>
        </w:rPr>
        <w:t xml:space="preserve">3. </w:t>
      </w:r>
      <w:r w:rsidR="00114CD6" w:rsidRPr="00B52296">
        <w:rPr>
          <w:sz w:val="28"/>
          <w:szCs w:val="28"/>
          <w:lang w:val="nl-NL"/>
        </w:rPr>
        <w:t xml:space="preserve">Trong thời hạn 05 ngày làm việc kể từ ngày nhận được tiền trúng đấu giá, doanh nghiệp phải nộp số tiền thu được từ đấu giá sau khi </w:t>
      </w:r>
      <w:r w:rsidR="0021265F" w:rsidRPr="00B52296">
        <w:rPr>
          <w:sz w:val="28"/>
          <w:szCs w:val="28"/>
          <w:lang w:val="nl-NL"/>
        </w:rPr>
        <w:t xml:space="preserve">trừ đi chi phí đấu giá vào ngân sách nhà nước. </w:t>
      </w:r>
      <w:r w:rsidR="00E06881" w:rsidRPr="00B52296">
        <w:rPr>
          <w:sz w:val="28"/>
          <w:szCs w:val="28"/>
          <w:lang w:val="nl-NL"/>
        </w:rPr>
        <w:t>Việc quản lý, sử dụng số tiền trúng đấu giá được thực hiện theo quy định của pháp luật về ngân sách nhà nước và pháp luật có liên quan.</w:t>
      </w:r>
      <w:r w:rsidR="001E4AC0" w:rsidRPr="00B52296">
        <w:rPr>
          <w:sz w:val="28"/>
          <w:szCs w:val="28"/>
          <w:lang w:val="nl-NL"/>
        </w:rPr>
        <w:t xml:space="preserve"> </w:t>
      </w:r>
    </w:p>
    <w:p w14:paraId="07F78879" w14:textId="43BE8DFB" w:rsidR="001B0B11" w:rsidRPr="00B52296" w:rsidRDefault="001B0B11" w:rsidP="00B52296">
      <w:pPr>
        <w:spacing w:before="240" w:line="264" w:lineRule="auto"/>
        <w:ind w:firstLine="851"/>
        <w:jc w:val="both"/>
        <w:rPr>
          <w:sz w:val="28"/>
          <w:szCs w:val="28"/>
          <w:lang w:val="nl-NL"/>
        </w:rPr>
      </w:pPr>
      <w:r w:rsidRPr="00B52296">
        <w:rPr>
          <w:b/>
          <w:bCs/>
          <w:sz w:val="28"/>
          <w:szCs w:val="28"/>
          <w:lang w:val="nl-NL"/>
        </w:rPr>
        <w:t xml:space="preserve">Điều </w:t>
      </w:r>
      <w:r w:rsidR="00046C1D" w:rsidRPr="00B52296">
        <w:rPr>
          <w:b/>
          <w:bCs/>
          <w:sz w:val="28"/>
          <w:szCs w:val="28"/>
          <w:lang w:val="nl-NL"/>
        </w:rPr>
        <w:t>2</w:t>
      </w:r>
      <w:r w:rsidR="00E36998" w:rsidRPr="00B52296">
        <w:rPr>
          <w:b/>
          <w:bCs/>
          <w:sz w:val="28"/>
          <w:szCs w:val="28"/>
          <w:lang w:val="nl-NL"/>
        </w:rPr>
        <w:t>7</w:t>
      </w:r>
      <w:r w:rsidRPr="00B52296">
        <w:rPr>
          <w:b/>
          <w:bCs/>
          <w:sz w:val="28"/>
          <w:szCs w:val="28"/>
          <w:lang w:val="nl-NL"/>
        </w:rPr>
        <w:t>. Cấp và thu hồi mã, số viễn thông trúng đấu giá</w:t>
      </w:r>
      <w:r w:rsidR="001E4AC0" w:rsidRPr="00B52296">
        <w:rPr>
          <w:b/>
          <w:bCs/>
          <w:sz w:val="28"/>
          <w:szCs w:val="28"/>
          <w:lang w:val="nl-NL"/>
        </w:rPr>
        <w:t xml:space="preserve"> </w:t>
      </w:r>
    </w:p>
    <w:p w14:paraId="3E3B2EBF" w14:textId="6200A411" w:rsidR="001B0B11" w:rsidRPr="00B52296" w:rsidRDefault="001B0B11" w:rsidP="008C1BBF">
      <w:pPr>
        <w:spacing w:before="40" w:line="264" w:lineRule="auto"/>
        <w:ind w:firstLine="851"/>
        <w:jc w:val="both"/>
        <w:rPr>
          <w:sz w:val="28"/>
          <w:szCs w:val="28"/>
          <w:lang w:val="nl-NL"/>
        </w:rPr>
      </w:pPr>
      <w:r w:rsidRPr="00B52296">
        <w:rPr>
          <w:sz w:val="28"/>
          <w:szCs w:val="28"/>
          <w:lang w:val="nl-NL"/>
        </w:rPr>
        <w:t xml:space="preserve">1. </w:t>
      </w:r>
      <w:r w:rsidR="00686574" w:rsidRPr="00B52296">
        <w:rPr>
          <w:sz w:val="28"/>
          <w:szCs w:val="28"/>
          <w:lang w:val="nl-NL"/>
        </w:rPr>
        <w:t>Sau khi tổ chức, cá nhân nộp đủ số tiền trúng đấu giá theo quy định tại khoản 1 Điều 26 của Quyết định này, d</w:t>
      </w:r>
      <w:r w:rsidRPr="00B52296">
        <w:rPr>
          <w:sz w:val="28"/>
          <w:szCs w:val="28"/>
          <w:lang w:val="nl-NL"/>
        </w:rPr>
        <w:t xml:space="preserve">oanh nghiệp viễn thông </w:t>
      </w:r>
      <w:r w:rsidR="00686574" w:rsidRPr="00B52296">
        <w:rPr>
          <w:sz w:val="28"/>
          <w:szCs w:val="28"/>
          <w:lang w:val="nl-NL"/>
        </w:rPr>
        <w:t xml:space="preserve">phải </w:t>
      </w:r>
      <w:r w:rsidRPr="00B52296">
        <w:rPr>
          <w:sz w:val="28"/>
          <w:szCs w:val="28"/>
          <w:lang w:val="nl-NL"/>
        </w:rPr>
        <w:t xml:space="preserve">cấp mã, số viễn thông cho </w:t>
      </w:r>
      <w:r w:rsidR="008D046E" w:rsidRPr="00B52296">
        <w:rPr>
          <w:sz w:val="28"/>
          <w:szCs w:val="28"/>
          <w:lang w:val="nl-NL"/>
        </w:rPr>
        <w:t xml:space="preserve">người trúng đấu giá </w:t>
      </w:r>
      <w:r w:rsidRPr="00B52296">
        <w:rPr>
          <w:sz w:val="28"/>
          <w:szCs w:val="28"/>
          <w:lang w:val="nl-NL"/>
        </w:rPr>
        <w:t>thông qua hợp đồng cung cấp dịch vụ viễn thông.</w:t>
      </w:r>
    </w:p>
    <w:p w14:paraId="7F7D3657" w14:textId="5329AF49" w:rsidR="001B0B11" w:rsidRPr="00B52296" w:rsidRDefault="001B0B11" w:rsidP="008C1BBF">
      <w:pPr>
        <w:spacing w:before="40" w:line="264" w:lineRule="auto"/>
        <w:ind w:firstLine="851"/>
        <w:jc w:val="both"/>
        <w:rPr>
          <w:sz w:val="28"/>
          <w:szCs w:val="28"/>
          <w:lang w:val="nl-NL"/>
        </w:rPr>
      </w:pPr>
      <w:r w:rsidRPr="00B52296">
        <w:rPr>
          <w:sz w:val="28"/>
          <w:szCs w:val="28"/>
          <w:lang w:val="nl-NL"/>
        </w:rPr>
        <w:t>2.</w:t>
      </w:r>
      <w:r w:rsidR="003A7CE7" w:rsidRPr="00B52296">
        <w:rPr>
          <w:sz w:val="28"/>
          <w:szCs w:val="28"/>
          <w:lang w:val="nl-NL"/>
        </w:rPr>
        <w:t xml:space="preserve"> </w:t>
      </w:r>
      <w:r w:rsidR="008D046E" w:rsidRPr="00B52296">
        <w:rPr>
          <w:sz w:val="28"/>
          <w:szCs w:val="28"/>
          <w:lang w:val="nl-NL"/>
        </w:rPr>
        <w:t xml:space="preserve">Người trúng đấu giá </w:t>
      </w:r>
      <w:r w:rsidRPr="00B52296">
        <w:rPr>
          <w:sz w:val="28"/>
          <w:szCs w:val="28"/>
          <w:lang w:val="nl-NL"/>
        </w:rPr>
        <w:t xml:space="preserve">bị thu hồi mã, số </w:t>
      </w:r>
      <w:r w:rsidR="00026A93" w:rsidRPr="00B52296">
        <w:rPr>
          <w:sz w:val="28"/>
          <w:szCs w:val="28"/>
          <w:lang w:val="nl-NL"/>
        </w:rPr>
        <w:t xml:space="preserve">viễn thông </w:t>
      </w:r>
      <w:r w:rsidR="00686574" w:rsidRPr="00B52296">
        <w:rPr>
          <w:sz w:val="28"/>
          <w:szCs w:val="28"/>
          <w:lang w:val="nl-NL"/>
        </w:rPr>
        <w:t xml:space="preserve">khi </w:t>
      </w:r>
      <w:r w:rsidR="0099409F" w:rsidRPr="00B52296">
        <w:rPr>
          <w:sz w:val="28"/>
          <w:szCs w:val="28"/>
          <w:lang w:val="nl-NL"/>
        </w:rPr>
        <w:t>vi phạm quy định trong giao kết hợp đồng đã ký với doanh nghiệp viễn thông hoặc vi phạm quy định của pháp luật</w:t>
      </w:r>
      <w:r w:rsidRPr="00B52296">
        <w:rPr>
          <w:sz w:val="28"/>
          <w:szCs w:val="28"/>
          <w:lang w:val="nl-NL"/>
        </w:rPr>
        <w:t>.</w:t>
      </w:r>
    </w:p>
    <w:p w14:paraId="019AA976" w14:textId="77777777" w:rsidR="001B0B11" w:rsidRPr="00B52296" w:rsidRDefault="001B0B11" w:rsidP="008C1BBF">
      <w:pPr>
        <w:spacing w:before="40" w:line="264" w:lineRule="auto"/>
        <w:ind w:firstLine="851"/>
        <w:jc w:val="both"/>
        <w:rPr>
          <w:sz w:val="28"/>
          <w:szCs w:val="28"/>
          <w:lang w:val="nl-NL"/>
        </w:rPr>
      </w:pPr>
      <w:r w:rsidRPr="00B52296">
        <w:rPr>
          <w:sz w:val="28"/>
          <w:szCs w:val="28"/>
          <w:lang w:val="nl-NL"/>
        </w:rPr>
        <w:lastRenderedPageBreak/>
        <w:t xml:space="preserve">3. </w:t>
      </w:r>
      <w:r w:rsidR="008D046E" w:rsidRPr="00B52296">
        <w:rPr>
          <w:sz w:val="28"/>
          <w:szCs w:val="28"/>
          <w:lang w:val="nl-NL"/>
        </w:rPr>
        <w:t xml:space="preserve">Người trúng đấu giá </w:t>
      </w:r>
      <w:r w:rsidRPr="00B52296">
        <w:rPr>
          <w:sz w:val="28"/>
          <w:szCs w:val="28"/>
          <w:lang w:val="nl-NL"/>
        </w:rPr>
        <w:t>bị thu hồi mã, số viễn thông theo quy định tại</w:t>
      </w:r>
      <w:r w:rsidR="0099409F" w:rsidRPr="00B52296">
        <w:rPr>
          <w:sz w:val="28"/>
          <w:szCs w:val="28"/>
          <w:lang w:val="nl-NL"/>
        </w:rPr>
        <w:t xml:space="preserve">  khoản 2 Điều này </w:t>
      </w:r>
      <w:r w:rsidRPr="00B52296">
        <w:rPr>
          <w:sz w:val="28"/>
          <w:szCs w:val="28"/>
          <w:lang w:val="nl-NL"/>
        </w:rPr>
        <w:t xml:space="preserve">không được hoàn trả tiền trúng đấu giá và </w:t>
      </w:r>
      <w:r w:rsidR="00D137A7" w:rsidRPr="00B52296">
        <w:rPr>
          <w:sz w:val="28"/>
          <w:szCs w:val="28"/>
          <w:lang w:val="nl-NL"/>
        </w:rPr>
        <w:t xml:space="preserve">chi phí liên quan </w:t>
      </w:r>
      <w:r w:rsidR="007725A0" w:rsidRPr="00B52296">
        <w:rPr>
          <w:sz w:val="28"/>
          <w:szCs w:val="28"/>
          <w:lang w:val="nl-NL"/>
        </w:rPr>
        <w:t>đã nộp</w:t>
      </w:r>
      <w:r w:rsidRPr="00B52296">
        <w:rPr>
          <w:sz w:val="28"/>
          <w:szCs w:val="28"/>
          <w:lang w:val="nl-NL"/>
        </w:rPr>
        <w:t>.</w:t>
      </w:r>
    </w:p>
    <w:p w14:paraId="0C41A4C7" w14:textId="77777777" w:rsidR="009109C2" w:rsidRPr="00B52296" w:rsidRDefault="009109C2" w:rsidP="005D0DF8">
      <w:pPr>
        <w:spacing w:before="40" w:line="264" w:lineRule="auto"/>
        <w:jc w:val="center"/>
        <w:rPr>
          <w:b/>
          <w:bCs/>
          <w:sz w:val="28"/>
          <w:szCs w:val="28"/>
          <w:lang w:val="nl-NL"/>
        </w:rPr>
      </w:pPr>
    </w:p>
    <w:p w14:paraId="6BBE947E" w14:textId="77777777" w:rsidR="00757695" w:rsidRPr="00B52296" w:rsidRDefault="001411C0" w:rsidP="005D0DF8">
      <w:pPr>
        <w:spacing w:before="40" w:line="264" w:lineRule="auto"/>
        <w:jc w:val="center"/>
        <w:rPr>
          <w:b/>
          <w:bCs/>
          <w:sz w:val="28"/>
          <w:szCs w:val="28"/>
          <w:lang w:val="nl-NL"/>
        </w:rPr>
      </w:pPr>
      <w:r w:rsidRPr="00B52296">
        <w:rPr>
          <w:b/>
          <w:bCs/>
          <w:sz w:val="28"/>
          <w:szCs w:val="28"/>
          <w:lang w:val="nl-NL"/>
        </w:rPr>
        <w:t xml:space="preserve">Mục 4 </w:t>
      </w:r>
    </w:p>
    <w:p w14:paraId="0953A647" w14:textId="77777777" w:rsidR="00CE67B8" w:rsidRPr="00B52296" w:rsidRDefault="00CE67B8" w:rsidP="005D0DF8">
      <w:pPr>
        <w:spacing w:before="40" w:line="264" w:lineRule="auto"/>
        <w:jc w:val="center"/>
        <w:rPr>
          <w:b/>
          <w:bCs/>
          <w:sz w:val="28"/>
          <w:szCs w:val="28"/>
          <w:lang w:val="nl-NL"/>
        </w:rPr>
      </w:pPr>
      <w:r w:rsidRPr="00B52296">
        <w:rPr>
          <w:b/>
          <w:bCs/>
          <w:sz w:val="28"/>
          <w:szCs w:val="28"/>
          <w:lang w:val="nl-NL"/>
        </w:rPr>
        <w:t>ĐẤU GIÁ QUYỀN SỬ DỤNG TÊN MIỀN INTERNET</w:t>
      </w:r>
    </w:p>
    <w:p w14:paraId="691EB90C" w14:textId="77777777" w:rsidR="001411C0" w:rsidRPr="00B52296" w:rsidRDefault="001411C0" w:rsidP="008C1BBF">
      <w:pPr>
        <w:spacing w:before="40" w:line="264" w:lineRule="auto"/>
        <w:ind w:firstLine="851"/>
        <w:jc w:val="both"/>
        <w:rPr>
          <w:b/>
          <w:bCs/>
          <w:sz w:val="28"/>
          <w:szCs w:val="28"/>
          <w:lang w:val="nl-NL"/>
        </w:rPr>
      </w:pPr>
    </w:p>
    <w:p w14:paraId="5FD61871" w14:textId="6D9B276A" w:rsidR="00881053" w:rsidRPr="00B52296" w:rsidRDefault="00881053" w:rsidP="00881053">
      <w:pPr>
        <w:spacing w:before="40" w:line="264" w:lineRule="auto"/>
        <w:ind w:firstLine="851"/>
        <w:jc w:val="both"/>
        <w:rPr>
          <w:sz w:val="28"/>
          <w:szCs w:val="28"/>
        </w:rPr>
      </w:pPr>
      <w:r w:rsidRPr="00B52296">
        <w:rPr>
          <w:b/>
          <w:bCs/>
          <w:sz w:val="28"/>
          <w:szCs w:val="28"/>
        </w:rPr>
        <w:t xml:space="preserve">Điều </w:t>
      </w:r>
      <w:r w:rsidR="00490647" w:rsidRPr="00B52296">
        <w:rPr>
          <w:b/>
          <w:bCs/>
          <w:sz w:val="28"/>
          <w:szCs w:val="28"/>
        </w:rPr>
        <w:t>28</w:t>
      </w:r>
      <w:r w:rsidRPr="00B52296">
        <w:rPr>
          <w:b/>
          <w:bCs/>
          <w:sz w:val="28"/>
          <w:szCs w:val="28"/>
        </w:rPr>
        <w:t>. Hủy kết quả đấu giá</w:t>
      </w:r>
    </w:p>
    <w:p w14:paraId="1C5864C3" w14:textId="7E94226D" w:rsidR="00881053" w:rsidRPr="00B52296" w:rsidRDefault="002A32C0" w:rsidP="00881053">
      <w:pPr>
        <w:spacing w:before="40" w:line="264" w:lineRule="auto"/>
        <w:ind w:firstLine="851"/>
        <w:jc w:val="both"/>
        <w:rPr>
          <w:sz w:val="28"/>
          <w:szCs w:val="28"/>
        </w:rPr>
      </w:pPr>
      <w:bookmarkStart w:id="2" w:name="_Hlk52269728"/>
      <w:r w:rsidRPr="00B52296">
        <w:rPr>
          <w:sz w:val="28"/>
          <w:szCs w:val="28"/>
        </w:rPr>
        <w:t>1</w:t>
      </w:r>
      <w:r w:rsidR="00881053" w:rsidRPr="00B52296">
        <w:rPr>
          <w:sz w:val="28"/>
          <w:szCs w:val="28"/>
        </w:rPr>
        <w:t xml:space="preserve">. </w:t>
      </w:r>
      <w:r w:rsidR="00881053" w:rsidRPr="00B52296">
        <w:rPr>
          <w:sz w:val="28"/>
          <w:szCs w:val="28"/>
          <w:lang w:val="nl-NL"/>
        </w:rPr>
        <w:t xml:space="preserve">Bộ Thông tin và Truyền thông hủy quyết định phê duyệt kết quả đấu giá đối với tổ chức, cá nhân trúng đấu giá nhưng không nộp tiền trúng đấu giá theo quy định. </w:t>
      </w:r>
      <w:r w:rsidR="00881053" w:rsidRPr="00B52296">
        <w:rPr>
          <w:sz w:val="28"/>
          <w:szCs w:val="28"/>
        </w:rPr>
        <w:t xml:space="preserve">Tên miền có kết quả đấu giá bị hủy </w:t>
      </w:r>
      <w:r w:rsidRPr="00B52296">
        <w:rPr>
          <w:sz w:val="28"/>
          <w:szCs w:val="28"/>
        </w:rPr>
        <w:t>được</w:t>
      </w:r>
      <w:r w:rsidR="00881053" w:rsidRPr="00B52296">
        <w:rPr>
          <w:sz w:val="28"/>
          <w:szCs w:val="28"/>
        </w:rPr>
        <w:t xml:space="preserve"> xử lý đấu giá lại theo quy định tại Điều </w:t>
      </w:r>
      <w:r w:rsidR="006D6B4C" w:rsidRPr="00B52296">
        <w:rPr>
          <w:sz w:val="28"/>
          <w:szCs w:val="28"/>
        </w:rPr>
        <w:t>11</w:t>
      </w:r>
      <w:r w:rsidR="00881053" w:rsidRPr="00B52296">
        <w:rPr>
          <w:sz w:val="28"/>
          <w:szCs w:val="28"/>
        </w:rPr>
        <w:t xml:space="preserve"> Quyết định này. </w:t>
      </w:r>
    </w:p>
    <w:p w14:paraId="061E5AC5" w14:textId="16D6713B" w:rsidR="006E2F26" w:rsidRPr="00B52296" w:rsidRDefault="002A32C0" w:rsidP="00881053">
      <w:pPr>
        <w:spacing w:before="40" w:line="264" w:lineRule="auto"/>
        <w:ind w:firstLine="851"/>
        <w:jc w:val="both"/>
        <w:rPr>
          <w:sz w:val="28"/>
          <w:szCs w:val="28"/>
        </w:rPr>
      </w:pPr>
      <w:r w:rsidRPr="00B52296">
        <w:rPr>
          <w:sz w:val="28"/>
          <w:szCs w:val="28"/>
        </w:rPr>
        <w:t>2</w:t>
      </w:r>
      <w:r w:rsidR="00881053" w:rsidRPr="00B52296">
        <w:rPr>
          <w:sz w:val="28"/>
          <w:szCs w:val="28"/>
        </w:rPr>
        <w:t xml:space="preserve">. Trường hợp tổ chức, cá nhân trúng đấu giá nhưng không hoàn tất thủ tục đăng ký sử dụng tên miền theo quy định tại </w:t>
      </w:r>
      <w:r w:rsidRPr="00B52296">
        <w:rPr>
          <w:sz w:val="28"/>
          <w:szCs w:val="28"/>
        </w:rPr>
        <w:t xml:space="preserve">khoản 3 </w:t>
      </w:r>
      <w:r w:rsidR="00881053" w:rsidRPr="00B52296">
        <w:rPr>
          <w:sz w:val="28"/>
          <w:szCs w:val="28"/>
        </w:rPr>
        <w:t xml:space="preserve">Điều </w:t>
      </w:r>
      <w:r w:rsidR="00264350" w:rsidRPr="00B52296">
        <w:rPr>
          <w:sz w:val="28"/>
          <w:szCs w:val="28"/>
        </w:rPr>
        <w:t xml:space="preserve">31 </w:t>
      </w:r>
      <w:r w:rsidR="00881053" w:rsidRPr="00B52296">
        <w:rPr>
          <w:sz w:val="28"/>
          <w:szCs w:val="28"/>
        </w:rPr>
        <w:t>Quyết định này</w:t>
      </w:r>
      <w:r w:rsidRPr="00B52296">
        <w:rPr>
          <w:sz w:val="28"/>
          <w:szCs w:val="28"/>
        </w:rPr>
        <w:t xml:space="preserve">, </w:t>
      </w:r>
      <w:r w:rsidRPr="00B52296">
        <w:rPr>
          <w:sz w:val="28"/>
          <w:szCs w:val="28"/>
          <w:lang w:val="nl-NL"/>
        </w:rPr>
        <w:t xml:space="preserve">Bộ Thông tin và Truyền thông hủy quyết định phê duyệt kết quả đấu giá đối với tổ chức, cá nhân; </w:t>
      </w:r>
      <w:r w:rsidRPr="00B52296">
        <w:rPr>
          <w:sz w:val="28"/>
          <w:szCs w:val="28"/>
        </w:rPr>
        <w:t>tên miền</w:t>
      </w:r>
      <w:r w:rsidR="00881053" w:rsidRPr="00B52296">
        <w:rPr>
          <w:sz w:val="28"/>
          <w:szCs w:val="28"/>
        </w:rPr>
        <w:t xml:space="preserve"> </w:t>
      </w:r>
      <w:r w:rsidR="00E654A0" w:rsidRPr="00B52296">
        <w:rPr>
          <w:sz w:val="28"/>
          <w:szCs w:val="28"/>
        </w:rPr>
        <w:t xml:space="preserve">có kết quả đấu giá bị hủy </w:t>
      </w:r>
      <w:r w:rsidR="00881053" w:rsidRPr="00B52296">
        <w:rPr>
          <w:sz w:val="28"/>
          <w:szCs w:val="28"/>
        </w:rPr>
        <w:t xml:space="preserve">được </w:t>
      </w:r>
      <w:r w:rsidRPr="00B52296">
        <w:rPr>
          <w:sz w:val="28"/>
          <w:szCs w:val="28"/>
        </w:rPr>
        <w:t xml:space="preserve">xử lý đấu giá lại </w:t>
      </w:r>
      <w:r w:rsidR="00881053" w:rsidRPr="00B52296">
        <w:rPr>
          <w:sz w:val="28"/>
          <w:szCs w:val="28"/>
        </w:rPr>
        <w:t xml:space="preserve">theo quy định tại Điều </w:t>
      </w:r>
      <w:r w:rsidRPr="00B52296">
        <w:rPr>
          <w:sz w:val="28"/>
          <w:szCs w:val="28"/>
        </w:rPr>
        <w:t>11 Quyết định này</w:t>
      </w:r>
      <w:r w:rsidR="00881053" w:rsidRPr="00B52296">
        <w:rPr>
          <w:sz w:val="28"/>
          <w:szCs w:val="28"/>
        </w:rPr>
        <w:t>.</w:t>
      </w:r>
    </w:p>
    <w:bookmarkEnd w:id="2"/>
    <w:p w14:paraId="558CE772" w14:textId="3E19D877" w:rsidR="00085767" w:rsidRPr="00B52296" w:rsidRDefault="00085767" w:rsidP="00B52296">
      <w:pPr>
        <w:spacing w:before="240" w:line="264" w:lineRule="auto"/>
        <w:ind w:firstLine="851"/>
        <w:jc w:val="both"/>
        <w:rPr>
          <w:b/>
          <w:bCs/>
          <w:sz w:val="28"/>
          <w:szCs w:val="28"/>
          <w:lang w:val="nl-NL"/>
        </w:rPr>
      </w:pPr>
      <w:r w:rsidRPr="00B52296">
        <w:rPr>
          <w:b/>
          <w:bCs/>
          <w:sz w:val="28"/>
          <w:szCs w:val="28"/>
          <w:lang w:val="nl-NL"/>
        </w:rPr>
        <w:t xml:space="preserve">Điều </w:t>
      </w:r>
      <w:r w:rsidR="0006344B" w:rsidRPr="00B52296">
        <w:rPr>
          <w:b/>
          <w:bCs/>
          <w:sz w:val="28"/>
          <w:szCs w:val="28"/>
          <w:lang w:val="nl-NL"/>
        </w:rPr>
        <w:t>29</w:t>
      </w:r>
      <w:r w:rsidRPr="00B52296">
        <w:rPr>
          <w:b/>
          <w:bCs/>
          <w:sz w:val="28"/>
          <w:szCs w:val="28"/>
          <w:lang w:val="nl-NL"/>
        </w:rPr>
        <w:t>. Chuyển hồ sơ cuộc đấu giá</w:t>
      </w:r>
    </w:p>
    <w:p w14:paraId="1997DCE1" w14:textId="77777777" w:rsidR="00085767" w:rsidRPr="00B52296" w:rsidRDefault="00085767" w:rsidP="00085767">
      <w:pPr>
        <w:spacing w:before="40" w:line="264" w:lineRule="auto"/>
        <w:ind w:firstLine="851"/>
        <w:jc w:val="both"/>
        <w:rPr>
          <w:b/>
          <w:bCs/>
          <w:sz w:val="28"/>
          <w:szCs w:val="28"/>
        </w:rPr>
      </w:pPr>
      <w:r w:rsidRPr="00B52296">
        <w:rPr>
          <w:bCs/>
          <w:sz w:val="28"/>
          <w:szCs w:val="28"/>
          <w:lang w:val="nl-NL"/>
        </w:rPr>
        <w:t xml:space="preserve">Trong thời hạn 03 ngày làm việc kể từ ngày kết thúc cuộc đấu giá, </w:t>
      </w:r>
      <w:r w:rsidR="00640CEE" w:rsidRPr="00B52296">
        <w:rPr>
          <w:bCs/>
          <w:sz w:val="28"/>
          <w:szCs w:val="28"/>
          <w:lang w:val="nl-NL"/>
        </w:rPr>
        <w:t>Tổ chức đấu giá tài sản</w:t>
      </w:r>
      <w:r w:rsidRPr="00B52296">
        <w:rPr>
          <w:bCs/>
          <w:sz w:val="28"/>
          <w:szCs w:val="28"/>
          <w:lang w:val="nl-NL"/>
        </w:rPr>
        <w:t xml:space="preserve"> chuyển kết quả đấu giá, biên bản đấu giá, danh sách tổ chức, cá nhân trúng đấu giá cho </w:t>
      </w:r>
      <w:r w:rsidRPr="00B52296">
        <w:rPr>
          <w:sz w:val="28"/>
          <w:szCs w:val="28"/>
          <w:lang w:val="nl-NL"/>
        </w:rPr>
        <w:t xml:space="preserve">Cơ quan được giao thực hiện một số nhiệm vụ về đấu giá để trình </w:t>
      </w:r>
      <w:r w:rsidRPr="00B52296">
        <w:rPr>
          <w:bCs/>
          <w:sz w:val="28"/>
          <w:szCs w:val="28"/>
          <w:lang w:val="nl-NL"/>
        </w:rPr>
        <w:t>Bộ Thông tin và Truyền thông phê duyệt kết quả đấu giá và hoàn thiện các thủ tục liên quan.</w:t>
      </w:r>
    </w:p>
    <w:p w14:paraId="72015CC2" w14:textId="001484AF" w:rsidR="00881053" w:rsidRPr="00B52296" w:rsidRDefault="00881053" w:rsidP="00B52296">
      <w:pPr>
        <w:spacing w:before="240" w:line="264" w:lineRule="auto"/>
        <w:ind w:firstLine="851"/>
        <w:jc w:val="both"/>
        <w:rPr>
          <w:sz w:val="28"/>
          <w:szCs w:val="28"/>
        </w:rPr>
      </w:pPr>
      <w:r w:rsidRPr="00B52296">
        <w:rPr>
          <w:b/>
          <w:bCs/>
          <w:sz w:val="28"/>
          <w:szCs w:val="28"/>
        </w:rPr>
        <w:t xml:space="preserve">Điều </w:t>
      </w:r>
      <w:r w:rsidR="0006344B" w:rsidRPr="00B52296">
        <w:rPr>
          <w:b/>
          <w:bCs/>
          <w:sz w:val="28"/>
          <w:szCs w:val="28"/>
        </w:rPr>
        <w:t>30</w:t>
      </w:r>
      <w:r w:rsidRPr="00B52296">
        <w:rPr>
          <w:b/>
          <w:bCs/>
          <w:sz w:val="28"/>
          <w:szCs w:val="28"/>
        </w:rPr>
        <w:t>. Phê duyệt kết quả đấu giá</w:t>
      </w:r>
    </w:p>
    <w:p w14:paraId="39506115" w14:textId="77777777" w:rsidR="00D108C4" w:rsidRPr="00B52296" w:rsidRDefault="00881053" w:rsidP="00881053">
      <w:pPr>
        <w:spacing w:before="40" w:line="264" w:lineRule="auto"/>
        <w:ind w:firstLine="851"/>
        <w:jc w:val="both"/>
        <w:rPr>
          <w:sz w:val="28"/>
          <w:szCs w:val="28"/>
        </w:rPr>
      </w:pPr>
      <w:r w:rsidRPr="00B52296">
        <w:rPr>
          <w:sz w:val="28"/>
          <w:szCs w:val="28"/>
          <w:lang w:val="nl-NL"/>
        </w:rPr>
        <w:t>Bộ Thông tin và Truyền thông phê duyệt và công bố kết quả đấu giá trong thời hạn 15 ngày kể từ ngày Biên bản đấu giá được ký.</w:t>
      </w:r>
    </w:p>
    <w:p w14:paraId="5BA93DF7" w14:textId="6FE818CA" w:rsidR="00881053" w:rsidRPr="00B52296" w:rsidRDefault="00881053" w:rsidP="00B52296">
      <w:pPr>
        <w:spacing w:before="240" w:line="264" w:lineRule="auto"/>
        <w:ind w:firstLine="851"/>
        <w:jc w:val="both"/>
        <w:rPr>
          <w:sz w:val="28"/>
          <w:szCs w:val="28"/>
        </w:rPr>
      </w:pPr>
      <w:r w:rsidRPr="00B52296">
        <w:rPr>
          <w:b/>
          <w:bCs/>
          <w:sz w:val="28"/>
          <w:szCs w:val="28"/>
        </w:rPr>
        <w:t xml:space="preserve">Điều </w:t>
      </w:r>
      <w:r w:rsidR="0006344B" w:rsidRPr="00B52296">
        <w:rPr>
          <w:b/>
          <w:bCs/>
          <w:sz w:val="28"/>
          <w:szCs w:val="28"/>
        </w:rPr>
        <w:t>31</w:t>
      </w:r>
      <w:r w:rsidRPr="00B52296">
        <w:rPr>
          <w:b/>
          <w:bCs/>
          <w:sz w:val="28"/>
          <w:szCs w:val="28"/>
        </w:rPr>
        <w:t xml:space="preserve">. </w:t>
      </w:r>
      <w:r w:rsidRPr="00B52296">
        <w:rPr>
          <w:b/>
          <w:bCs/>
          <w:sz w:val="28"/>
          <w:szCs w:val="28"/>
          <w:lang w:val="nl-NL"/>
        </w:rPr>
        <w:t xml:space="preserve">Thu, nộp, quản lý và sử dụng tiền trúng đấu giá </w:t>
      </w:r>
      <w:r w:rsidRPr="00B52296">
        <w:rPr>
          <w:b/>
          <w:bCs/>
          <w:sz w:val="28"/>
          <w:szCs w:val="28"/>
        </w:rPr>
        <w:t>và đăng ký sử dụng tên miền trúng đấu giá</w:t>
      </w:r>
    </w:p>
    <w:p w14:paraId="06BB16AF" w14:textId="77777777" w:rsidR="00881053" w:rsidRPr="00B52296" w:rsidRDefault="00881053" w:rsidP="00881053">
      <w:pPr>
        <w:spacing w:before="40" w:line="264" w:lineRule="auto"/>
        <w:ind w:firstLine="851"/>
        <w:jc w:val="both"/>
        <w:rPr>
          <w:sz w:val="28"/>
          <w:szCs w:val="28"/>
        </w:rPr>
      </w:pPr>
      <w:r w:rsidRPr="00B52296">
        <w:rPr>
          <w:sz w:val="28"/>
          <w:szCs w:val="28"/>
        </w:rPr>
        <w:t>1. Trong thời hạn 03 ngày làm việc kể từ ngày kết quả đấu giá được phê duyệt, Bộ thông tin và Truyền thông thông báo cho người trúng đấu giá nộp tiền trúng đấu giá.</w:t>
      </w:r>
    </w:p>
    <w:p w14:paraId="5261E4E8" w14:textId="48CD7841" w:rsidR="00881053" w:rsidRPr="00B52296" w:rsidRDefault="00881053" w:rsidP="00881053">
      <w:pPr>
        <w:spacing w:before="40" w:line="264" w:lineRule="auto"/>
        <w:ind w:firstLine="851"/>
        <w:jc w:val="both"/>
        <w:rPr>
          <w:sz w:val="28"/>
          <w:szCs w:val="28"/>
          <w:lang w:val="nl-NL"/>
        </w:rPr>
      </w:pPr>
      <w:r w:rsidRPr="00B52296">
        <w:rPr>
          <w:sz w:val="28"/>
          <w:szCs w:val="28"/>
        </w:rPr>
        <w:t xml:space="preserve">2. Tổ chức, cá nhân trúng đấu giá phải nộp đủ số tiền trúng đấu giá sau khi trừ đi tiền đặt trước vào tài khoản do Bộ Thông tin và Truyền thông chỉ định trong thời hạn 10 ngày kể từ ngày nhận được thông báo nộp tiền trúng đấu giá. </w:t>
      </w:r>
      <w:r w:rsidRPr="00B52296">
        <w:rPr>
          <w:sz w:val="28"/>
          <w:szCs w:val="28"/>
          <w:lang w:val="nl-NL"/>
        </w:rPr>
        <w:t>Tiền trúng đấu giá không bao gồm lệ phí đăng ký và phí sử dụng tên miền Internet</w:t>
      </w:r>
      <w:r w:rsidR="00707CC2" w:rsidRPr="00B52296">
        <w:rPr>
          <w:sz w:val="28"/>
          <w:szCs w:val="28"/>
          <w:lang w:val="nl-NL"/>
        </w:rPr>
        <w:t xml:space="preserve">. </w:t>
      </w:r>
    </w:p>
    <w:p w14:paraId="10976E01" w14:textId="7F069950" w:rsidR="00881053" w:rsidRPr="00B52296" w:rsidRDefault="00881053" w:rsidP="00881053">
      <w:pPr>
        <w:spacing w:before="40" w:line="264" w:lineRule="auto"/>
        <w:ind w:firstLine="851"/>
        <w:jc w:val="both"/>
        <w:rPr>
          <w:sz w:val="28"/>
          <w:szCs w:val="28"/>
        </w:rPr>
      </w:pPr>
      <w:r w:rsidRPr="00B52296">
        <w:rPr>
          <w:sz w:val="28"/>
          <w:szCs w:val="28"/>
        </w:rPr>
        <w:t xml:space="preserve">3. Tổ chức, cá nhân trúng đấu giá phải thực hiện thủ tục đăng ký sử dụng tên miền Internet trúng đấu giá theo quy định về quản lý sử dụng tài nguyên </w:t>
      </w:r>
      <w:r w:rsidRPr="00B52296">
        <w:rPr>
          <w:sz w:val="28"/>
          <w:szCs w:val="28"/>
        </w:rPr>
        <w:lastRenderedPageBreak/>
        <w:t>Internet và nộp phí đăng ký sử dụng, phí duy trì tên miền Internet theo quy định của Bộ Tài chính trong</w:t>
      </w:r>
      <w:r w:rsidR="005357DA" w:rsidRPr="00B52296">
        <w:rPr>
          <w:sz w:val="28"/>
          <w:szCs w:val="28"/>
        </w:rPr>
        <w:t xml:space="preserve"> thời hạn</w:t>
      </w:r>
      <w:r w:rsidRPr="00B52296">
        <w:rPr>
          <w:sz w:val="28"/>
          <w:szCs w:val="28"/>
        </w:rPr>
        <w:t xml:space="preserve"> </w:t>
      </w:r>
      <w:r w:rsidR="002509FF" w:rsidRPr="00B52296">
        <w:rPr>
          <w:sz w:val="28"/>
          <w:szCs w:val="28"/>
        </w:rPr>
        <w:t xml:space="preserve">15 </w:t>
      </w:r>
      <w:r w:rsidRPr="00B52296">
        <w:rPr>
          <w:sz w:val="28"/>
          <w:szCs w:val="28"/>
        </w:rPr>
        <w:t xml:space="preserve">ngày kể từ khi </w:t>
      </w:r>
      <w:r w:rsidR="002509FF" w:rsidRPr="00B52296">
        <w:rPr>
          <w:sz w:val="28"/>
          <w:szCs w:val="28"/>
        </w:rPr>
        <w:t xml:space="preserve">Bộ Thông tin và Truyền thông </w:t>
      </w:r>
      <w:r w:rsidR="005357DA" w:rsidRPr="00B52296">
        <w:rPr>
          <w:sz w:val="28"/>
          <w:szCs w:val="28"/>
        </w:rPr>
        <w:t>công bố</w:t>
      </w:r>
      <w:r w:rsidR="002509FF" w:rsidRPr="00B52296">
        <w:rPr>
          <w:sz w:val="28"/>
          <w:szCs w:val="28"/>
        </w:rPr>
        <w:t xml:space="preserve"> kết quả đấu giá</w:t>
      </w:r>
      <w:r w:rsidR="005357DA" w:rsidRPr="00B52296">
        <w:rPr>
          <w:sz w:val="28"/>
          <w:szCs w:val="28"/>
        </w:rPr>
        <w:t>.</w:t>
      </w:r>
    </w:p>
    <w:p w14:paraId="1C63C80D" w14:textId="77777777" w:rsidR="00881053" w:rsidRPr="00B52296" w:rsidRDefault="00881053" w:rsidP="00881053">
      <w:pPr>
        <w:spacing w:before="40" w:line="264" w:lineRule="auto"/>
        <w:ind w:firstLine="851"/>
        <w:jc w:val="both"/>
        <w:rPr>
          <w:sz w:val="28"/>
          <w:szCs w:val="28"/>
        </w:rPr>
      </w:pPr>
      <w:r w:rsidRPr="00B52296">
        <w:rPr>
          <w:sz w:val="28"/>
          <w:szCs w:val="28"/>
        </w:rPr>
        <w:t xml:space="preserve">4. Trường hợp chủ thể không tiếp tục nộp phí duy trì sử dụng khi tên miền hết hạn sử dụng theo quy định, tên miền được đưa vào danh sách tên miền đấu giá theo quy định của Luật Đấu giá tài sản, Quyết định này và các quy định pháp luật có liên quan. </w:t>
      </w:r>
    </w:p>
    <w:p w14:paraId="3AFE4A3A" w14:textId="6B66063D" w:rsidR="00CD3445" w:rsidRPr="00B52296" w:rsidRDefault="00881053" w:rsidP="00881053">
      <w:pPr>
        <w:spacing w:before="40" w:line="264" w:lineRule="auto"/>
        <w:ind w:firstLine="851"/>
        <w:jc w:val="both"/>
        <w:rPr>
          <w:sz w:val="28"/>
          <w:szCs w:val="28"/>
        </w:rPr>
      </w:pPr>
      <w:r w:rsidRPr="00B52296">
        <w:rPr>
          <w:sz w:val="28"/>
          <w:szCs w:val="28"/>
        </w:rPr>
        <w:t xml:space="preserve">5. </w:t>
      </w:r>
      <w:r w:rsidRPr="00B52296">
        <w:rPr>
          <w:sz w:val="28"/>
          <w:szCs w:val="28"/>
          <w:lang w:val="nl-NL"/>
        </w:rPr>
        <w:t xml:space="preserve">Tiền thu được từ đấu giá sau khi trừ các chi phí liên quan đến cuộc đấu giá, số còn lại nộp ngân sách nhà nước. </w:t>
      </w:r>
      <w:r w:rsidR="00C834C7" w:rsidRPr="00B52296">
        <w:rPr>
          <w:sz w:val="28"/>
          <w:szCs w:val="28"/>
          <w:lang w:val="nl-NL"/>
        </w:rPr>
        <w:t xml:space="preserve">Việc quản lý, sử dụng số tiền trúng đấu giá được thực hiện theo quy định của pháp luật về ngân sách nhà nước và pháp luật có liên quan </w:t>
      </w:r>
    </w:p>
    <w:p w14:paraId="4872730E" w14:textId="77777777" w:rsidR="00006CC1" w:rsidRPr="00B52296" w:rsidRDefault="00006CC1" w:rsidP="00C63F1A">
      <w:pPr>
        <w:spacing w:before="40" w:line="264" w:lineRule="auto"/>
        <w:jc w:val="center"/>
        <w:rPr>
          <w:b/>
          <w:bCs/>
          <w:sz w:val="28"/>
          <w:szCs w:val="28"/>
        </w:rPr>
      </w:pPr>
    </w:p>
    <w:p w14:paraId="69B4ADB6" w14:textId="77777777" w:rsidR="00CE67B8" w:rsidRPr="00B52296" w:rsidRDefault="00CE67B8" w:rsidP="00C63F1A">
      <w:pPr>
        <w:spacing w:before="40" w:line="264" w:lineRule="auto"/>
        <w:jc w:val="center"/>
        <w:rPr>
          <w:sz w:val="28"/>
          <w:szCs w:val="28"/>
        </w:rPr>
      </w:pPr>
      <w:r w:rsidRPr="00B52296">
        <w:rPr>
          <w:b/>
          <w:bCs/>
          <w:sz w:val="28"/>
          <w:szCs w:val="28"/>
        </w:rPr>
        <w:t xml:space="preserve">Chương </w:t>
      </w:r>
      <w:r w:rsidR="006F016C" w:rsidRPr="00B52296">
        <w:rPr>
          <w:b/>
          <w:bCs/>
          <w:sz w:val="28"/>
          <w:szCs w:val="28"/>
        </w:rPr>
        <w:t>II</w:t>
      </w:r>
      <w:r w:rsidRPr="00B52296">
        <w:rPr>
          <w:b/>
          <w:bCs/>
          <w:sz w:val="28"/>
          <w:szCs w:val="28"/>
        </w:rPr>
        <w:t>I</w:t>
      </w:r>
    </w:p>
    <w:p w14:paraId="5378FFD9" w14:textId="77777777" w:rsidR="00CE67B8" w:rsidRPr="00B52296" w:rsidRDefault="00CE67B8" w:rsidP="00081EB0">
      <w:pPr>
        <w:spacing w:before="40" w:line="264" w:lineRule="auto"/>
        <w:jc w:val="center"/>
        <w:rPr>
          <w:b/>
          <w:bCs/>
          <w:sz w:val="28"/>
          <w:szCs w:val="28"/>
        </w:rPr>
      </w:pPr>
      <w:r w:rsidRPr="00B52296">
        <w:rPr>
          <w:b/>
          <w:bCs/>
          <w:sz w:val="28"/>
          <w:szCs w:val="28"/>
        </w:rPr>
        <w:t>CHUYỂN NHƯỢNG QUYỀN SỬ DỤNG KHO SỐ VIỄN THÔNG, TÊN MIỀN INTERNET</w:t>
      </w:r>
    </w:p>
    <w:p w14:paraId="63FC14C7" w14:textId="77777777" w:rsidR="00E86236" w:rsidRPr="00B52296" w:rsidRDefault="00DB6270" w:rsidP="00240C15">
      <w:pPr>
        <w:spacing w:before="40" w:line="264" w:lineRule="auto"/>
        <w:jc w:val="center"/>
        <w:rPr>
          <w:b/>
          <w:sz w:val="28"/>
          <w:szCs w:val="28"/>
        </w:rPr>
      </w:pPr>
      <w:r w:rsidRPr="00B52296">
        <w:rPr>
          <w:b/>
          <w:sz w:val="28"/>
          <w:szCs w:val="28"/>
        </w:rPr>
        <w:t>Mục 1</w:t>
      </w:r>
    </w:p>
    <w:p w14:paraId="58B5F42D" w14:textId="77777777" w:rsidR="00CE67B8" w:rsidRPr="00B52296" w:rsidRDefault="00E86236" w:rsidP="000A50F1">
      <w:pPr>
        <w:spacing w:before="40" w:line="264" w:lineRule="auto"/>
        <w:jc w:val="center"/>
        <w:rPr>
          <w:b/>
          <w:sz w:val="28"/>
          <w:szCs w:val="28"/>
        </w:rPr>
      </w:pPr>
      <w:r w:rsidRPr="00B52296">
        <w:rPr>
          <w:b/>
          <w:sz w:val="28"/>
          <w:szCs w:val="28"/>
        </w:rPr>
        <w:t>CHUYỂN NHƯỢNG QUYỀN SỬ DỤNG KHO SỐ VIÊN THÔNG ĐƯỢC BỘ THÔNG TIN VÀ TRUYỀN THÔNG PHÂN BỔ QUA ĐẤU GIÁ</w:t>
      </w:r>
    </w:p>
    <w:p w14:paraId="5765530A" w14:textId="77777777" w:rsidR="00006CC1" w:rsidRPr="00B52296" w:rsidRDefault="00006CC1" w:rsidP="008C1BBF">
      <w:pPr>
        <w:spacing w:before="40" w:line="264" w:lineRule="auto"/>
        <w:ind w:firstLine="851"/>
        <w:jc w:val="both"/>
        <w:rPr>
          <w:b/>
          <w:bCs/>
          <w:sz w:val="28"/>
          <w:szCs w:val="28"/>
        </w:rPr>
      </w:pPr>
    </w:p>
    <w:p w14:paraId="652F87AA" w14:textId="5B1AAAB3" w:rsidR="00CE67B8" w:rsidRPr="00B52296" w:rsidRDefault="00CE67B8" w:rsidP="008C1BBF">
      <w:pPr>
        <w:spacing w:before="40" w:line="264" w:lineRule="auto"/>
        <w:ind w:firstLine="851"/>
        <w:jc w:val="both"/>
        <w:rPr>
          <w:sz w:val="28"/>
          <w:szCs w:val="28"/>
        </w:rPr>
      </w:pPr>
      <w:r w:rsidRPr="00B52296">
        <w:rPr>
          <w:b/>
          <w:bCs/>
          <w:sz w:val="28"/>
          <w:szCs w:val="28"/>
        </w:rPr>
        <w:t xml:space="preserve">Điều </w:t>
      </w:r>
      <w:r w:rsidR="0006344B" w:rsidRPr="00B52296">
        <w:rPr>
          <w:b/>
          <w:bCs/>
          <w:sz w:val="28"/>
          <w:szCs w:val="28"/>
        </w:rPr>
        <w:t>32</w:t>
      </w:r>
      <w:r w:rsidRPr="00B52296">
        <w:rPr>
          <w:b/>
          <w:bCs/>
          <w:sz w:val="28"/>
          <w:szCs w:val="28"/>
        </w:rPr>
        <w:t>. Điều kiện chuyển nhượng quyền sử dụng kho số viễn thông</w:t>
      </w:r>
      <w:r w:rsidR="004C32A0" w:rsidRPr="00B52296">
        <w:rPr>
          <w:b/>
          <w:bCs/>
          <w:sz w:val="28"/>
          <w:szCs w:val="28"/>
        </w:rPr>
        <w:t xml:space="preserve"> được Bộ Thông tin và Truyền thông phân bổ qua đấu giá</w:t>
      </w:r>
    </w:p>
    <w:p w14:paraId="6B746736" w14:textId="77777777" w:rsidR="00CE67B8" w:rsidRPr="00B52296" w:rsidRDefault="00CE67B8" w:rsidP="008C1BBF">
      <w:pPr>
        <w:spacing w:before="40" w:line="264" w:lineRule="auto"/>
        <w:ind w:firstLine="851"/>
        <w:jc w:val="both"/>
        <w:rPr>
          <w:sz w:val="28"/>
          <w:szCs w:val="28"/>
        </w:rPr>
      </w:pPr>
      <w:r w:rsidRPr="00B52296">
        <w:rPr>
          <w:sz w:val="28"/>
          <w:szCs w:val="28"/>
        </w:rPr>
        <w:t>Ngoài các điều kiện quy định tại Khoản 2 Điều 49 của Luật Viễn thông, việc chuyển nhượng quyền sử dụng kho số viễn thông phải đáp ứng các điều kiện sau:</w:t>
      </w:r>
    </w:p>
    <w:p w14:paraId="6BA87661" w14:textId="6D03849D" w:rsidR="00CE67B8" w:rsidRPr="00B52296" w:rsidRDefault="00CE67B8" w:rsidP="008C1BBF">
      <w:pPr>
        <w:spacing w:before="40" w:line="264" w:lineRule="auto"/>
        <w:ind w:firstLine="851"/>
        <w:jc w:val="both"/>
        <w:rPr>
          <w:sz w:val="28"/>
          <w:szCs w:val="28"/>
        </w:rPr>
      </w:pPr>
      <w:r w:rsidRPr="00B52296">
        <w:rPr>
          <w:sz w:val="28"/>
          <w:szCs w:val="28"/>
        </w:rPr>
        <w:t>1. Doanh nghiệp</w:t>
      </w:r>
      <w:r w:rsidR="005A3C30" w:rsidRPr="00B52296">
        <w:rPr>
          <w:sz w:val="28"/>
          <w:szCs w:val="28"/>
        </w:rPr>
        <w:t>, tổ chức</w:t>
      </w:r>
      <w:r w:rsidRPr="00B52296">
        <w:rPr>
          <w:sz w:val="28"/>
          <w:szCs w:val="28"/>
        </w:rPr>
        <w:t xml:space="preserve"> được phân bổ mã, số, khối số viễn thông thông qua đấu giá được phép chuyển nhượng quyền sử dụng mã, số, khối số này cho các doanh nghiệp</w:t>
      </w:r>
      <w:r w:rsidR="005A3C30" w:rsidRPr="00B52296">
        <w:rPr>
          <w:sz w:val="28"/>
          <w:szCs w:val="28"/>
        </w:rPr>
        <w:t>, tổ chức</w:t>
      </w:r>
      <w:r w:rsidRPr="00B52296">
        <w:rPr>
          <w:sz w:val="28"/>
          <w:szCs w:val="28"/>
        </w:rPr>
        <w:t xml:space="preserve"> quy định tại Khoản 2 Điều này sau khi đã khai thác và sử dụng mã, số, khối số viễn thông trong thời gian ít nhất ba (03) năm kể từ ngày được cấp, phân bổ mã, số, khối số viễn thông. Trường hợp đặc biệt chưa đủ thời gian </w:t>
      </w:r>
      <w:r w:rsidR="004C0B5D" w:rsidRPr="00B52296">
        <w:rPr>
          <w:sz w:val="28"/>
          <w:szCs w:val="28"/>
        </w:rPr>
        <w:t xml:space="preserve">quy định như trên </w:t>
      </w:r>
      <w:r w:rsidRPr="00B52296">
        <w:rPr>
          <w:sz w:val="28"/>
          <w:szCs w:val="28"/>
        </w:rPr>
        <w:t>phải được sự đồng ý bằng văn bản của Bộ Thông tin và Truyền thông.</w:t>
      </w:r>
    </w:p>
    <w:p w14:paraId="38D25981" w14:textId="77777777" w:rsidR="00CE67B8" w:rsidRPr="00B52296" w:rsidRDefault="00CE67B8" w:rsidP="008C1BBF">
      <w:pPr>
        <w:spacing w:before="40" w:line="264" w:lineRule="auto"/>
        <w:ind w:firstLine="851"/>
        <w:jc w:val="both"/>
        <w:rPr>
          <w:sz w:val="28"/>
          <w:szCs w:val="28"/>
        </w:rPr>
      </w:pPr>
      <w:r w:rsidRPr="00B52296">
        <w:rPr>
          <w:sz w:val="28"/>
          <w:szCs w:val="28"/>
        </w:rPr>
        <w:t>2. Đối tượng được nhận chuyển nhượng quyền sử dụng kho số viễn thông là các doanh nghiệp</w:t>
      </w:r>
      <w:r w:rsidR="005A3C30" w:rsidRPr="00B52296">
        <w:rPr>
          <w:sz w:val="28"/>
          <w:szCs w:val="28"/>
        </w:rPr>
        <w:t xml:space="preserve">, tổ chức </w:t>
      </w:r>
      <w:r w:rsidRPr="00B52296">
        <w:rPr>
          <w:sz w:val="28"/>
          <w:szCs w:val="28"/>
        </w:rPr>
        <w:t>đáp ứng yêu cầu tối thiểu quy định tại cuộc đấu giá mà doanh nghiệp chuyển nhượng tham gia.</w:t>
      </w:r>
    </w:p>
    <w:p w14:paraId="6A10ACFB" w14:textId="75D78B42" w:rsidR="00DB6270" w:rsidRPr="00B52296" w:rsidRDefault="003B3925" w:rsidP="00B52296">
      <w:pPr>
        <w:spacing w:before="240" w:line="264" w:lineRule="auto"/>
        <w:ind w:firstLine="851"/>
        <w:jc w:val="both"/>
        <w:rPr>
          <w:sz w:val="28"/>
          <w:szCs w:val="28"/>
        </w:rPr>
      </w:pPr>
      <w:r w:rsidRPr="00B52296">
        <w:rPr>
          <w:sz w:val="28"/>
          <w:szCs w:val="28"/>
        </w:rPr>
        <w:t xml:space="preserve"> </w:t>
      </w:r>
      <w:r w:rsidR="00DB6270" w:rsidRPr="00B52296">
        <w:rPr>
          <w:b/>
          <w:bCs/>
          <w:sz w:val="28"/>
          <w:szCs w:val="28"/>
        </w:rPr>
        <w:t xml:space="preserve">Điều </w:t>
      </w:r>
      <w:r w:rsidR="0006344B" w:rsidRPr="00B52296">
        <w:rPr>
          <w:b/>
          <w:bCs/>
          <w:sz w:val="28"/>
          <w:szCs w:val="28"/>
        </w:rPr>
        <w:t>33</w:t>
      </w:r>
      <w:r w:rsidR="00DB6270" w:rsidRPr="00B52296">
        <w:rPr>
          <w:b/>
          <w:bCs/>
          <w:sz w:val="28"/>
          <w:szCs w:val="28"/>
        </w:rPr>
        <w:t>. Thủ tục chuyển nhượng quyền sử dụng kho số viễn thông được Bộ Thông tin và Truyền thông phân bổ qua đấu giá</w:t>
      </w:r>
    </w:p>
    <w:p w14:paraId="0474C0FB" w14:textId="77777777" w:rsidR="001C57B6" w:rsidRPr="00B52296" w:rsidRDefault="00DC426E" w:rsidP="001C57B6">
      <w:pPr>
        <w:spacing w:before="40" w:line="264" w:lineRule="auto"/>
        <w:ind w:firstLine="851"/>
        <w:jc w:val="both"/>
        <w:rPr>
          <w:sz w:val="28"/>
          <w:szCs w:val="28"/>
        </w:rPr>
      </w:pPr>
      <w:r w:rsidRPr="00B52296">
        <w:rPr>
          <w:sz w:val="28"/>
          <w:szCs w:val="28"/>
        </w:rPr>
        <w:t xml:space="preserve">1. </w:t>
      </w:r>
      <w:r w:rsidR="001C57B6" w:rsidRPr="00B52296">
        <w:rPr>
          <w:sz w:val="28"/>
          <w:szCs w:val="28"/>
        </w:rPr>
        <w:t>Hồ sơ chuyển nhượng quyền sử dụng kho số viễn thông được Bộ Thông tin và Truyền thông phân bổ qua đấu giá được lập thành 01 (một) bộ, bao gồm:</w:t>
      </w:r>
    </w:p>
    <w:p w14:paraId="683EEF63" w14:textId="77777777" w:rsidR="00DC426E" w:rsidRPr="00B52296" w:rsidRDefault="00DC426E" w:rsidP="00DC426E">
      <w:pPr>
        <w:spacing w:before="40" w:line="264" w:lineRule="auto"/>
        <w:ind w:firstLine="851"/>
        <w:jc w:val="both"/>
        <w:rPr>
          <w:sz w:val="28"/>
          <w:szCs w:val="28"/>
        </w:rPr>
      </w:pPr>
      <w:r w:rsidRPr="00B52296">
        <w:rPr>
          <w:sz w:val="28"/>
          <w:szCs w:val="28"/>
        </w:rPr>
        <w:lastRenderedPageBreak/>
        <w:t xml:space="preserve">a) Văn bản đề nghị chuyển nhượng và nhận chuyển nhượng có dấu và chữ ký của người đại diện theo pháp luật của doanh nghiệp, tổ chức chuyển nhượng và nhận chuyển nhượng </w:t>
      </w:r>
      <w:r w:rsidRPr="00B52296">
        <w:rPr>
          <w:sz w:val="28"/>
          <w:szCs w:val="28"/>
          <w:lang w:val="nl-NL"/>
        </w:rPr>
        <w:t>theo mẫu tại phụ lục 4 ban hành kèm theo Quyết định này</w:t>
      </w:r>
      <w:r w:rsidRPr="00B52296">
        <w:rPr>
          <w:sz w:val="28"/>
          <w:szCs w:val="28"/>
        </w:rPr>
        <w:t>;</w:t>
      </w:r>
    </w:p>
    <w:p w14:paraId="51729875" w14:textId="77777777" w:rsidR="00DC426E" w:rsidRPr="00B52296" w:rsidRDefault="00DC426E" w:rsidP="00DC426E">
      <w:pPr>
        <w:spacing w:before="40" w:line="264" w:lineRule="auto"/>
        <w:ind w:firstLine="851"/>
        <w:jc w:val="both"/>
        <w:rPr>
          <w:sz w:val="28"/>
          <w:szCs w:val="28"/>
        </w:rPr>
      </w:pPr>
      <w:r w:rsidRPr="00B52296">
        <w:rPr>
          <w:sz w:val="28"/>
          <w:szCs w:val="28"/>
        </w:rPr>
        <w:t xml:space="preserve">b) Bản thỏa thuận giữa doanh nghiệp, tổ chức chuyển nhượng và doanh nghiệp, tổ chức nhận chuyển nhượng về bảo đảm quyền và lợi ích hợp pháp của các </w:t>
      </w:r>
      <w:r w:rsidRPr="00B52296">
        <w:rPr>
          <w:sz w:val="28"/>
          <w:szCs w:val="28"/>
          <w:shd w:val="solid" w:color="FFFFFF" w:fill="auto"/>
        </w:rPr>
        <w:t>tổ chức</w:t>
      </w:r>
      <w:r w:rsidRPr="00B52296">
        <w:rPr>
          <w:sz w:val="28"/>
          <w:szCs w:val="28"/>
        </w:rPr>
        <w:t>, cá nhân chịu ảnh hưởng của việc chuyển nhượng;</w:t>
      </w:r>
    </w:p>
    <w:p w14:paraId="344FA522" w14:textId="77777777" w:rsidR="00DC426E" w:rsidRPr="00B52296" w:rsidRDefault="00DC426E" w:rsidP="00DC426E">
      <w:pPr>
        <w:spacing w:before="40" w:line="264" w:lineRule="auto"/>
        <w:ind w:firstLine="851"/>
        <w:jc w:val="both"/>
        <w:rPr>
          <w:sz w:val="28"/>
          <w:szCs w:val="28"/>
        </w:rPr>
      </w:pPr>
      <w:r w:rsidRPr="00B52296">
        <w:rPr>
          <w:sz w:val="28"/>
          <w:szCs w:val="28"/>
        </w:rPr>
        <w:t xml:space="preserve">c) Tài liệu chứng minh của doanh nghiệp, tổ chức nhận chuyển nhượng về việc đáp ứng các yêu cầu tối thiểu tại cuộc đấu giá mà doanh nghiệp, tổ chức chuyển nhượng đã tham gia; bản cam </w:t>
      </w:r>
      <w:r w:rsidRPr="00B52296">
        <w:rPr>
          <w:sz w:val="28"/>
          <w:szCs w:val="28"/>
          <w:shd w:val="solid" w:color="FFFFFF" w:fill="auto"/>
        </w:rPr>
        <w:t>kết</w:t>
      </w:r>
      <w:r w:rsidRPr="00B52296">
        <w:rPr>
          <w:sz w:val="28"/>
          <w:szCs w:val="28"/>
        </w:rPr>
        <w:t xml:space="preserve"> của doanh nghiệp, tổ chức nhận chuyển nhượng.</w:t>
      </w:r>
    </w:p>
    <w:p w14:paraId="6E7EE104" w14:textId="77777777" w:rsidR="00DC426E" w:rsidRPr="00B52296" w:rsidRDefault="00DC426E" w:rsidP="008C1BBF">
      <w:pPr>
        <w:spacing w:before="40" w:line="264" w:lineRule="auto"/>
        <w:ind w:firstLine="851"/>
        <w:jc w:val="both"/>
        <w:rPr>
          <w:sz w:val="28"/>
          <w:szCs w:val="28"/>
        </w:rPr>
      </w:pPr>
      <w:r w:rsidRPr="00B52296">
        <w:rPr>
          <w:sz w:val="28"/>
          <w:szCs w:val="28"/>
        </w:rPr>
        <w:t>2. Thủ tục chuyển nhượng</w:t>
      </w:r>
    </w:p>
    <w:p w14:paraId="13933CED" w14:textId="02E8C723" w:rsidR="001C57B6" w:rsidRPr="00B52296" w:rsidRDefault="001C57B6" w:rsidP="001C57B6">
      <w:pPr>
        <w:spacing w:before="40" w:line="264" w:lineRule="auto"/>
        <w:ind w:firstLine="851"/>
        <w:jc w:val="both"/>
        <w:rPr>
          <w:sz w:val="28"/>
          <w:szCs w:val="28"/>
        </w:rPr>
      </w:pPr>
      <w:r w:rsidRPr="00B52296">
        <w:rPr>
          <w:sz w:val="28"/>
          <w:szCs w:val="28"/>
        </w:rPr>
        <w:t xml:space="preserve">a) Doanh nghiệp, tổ chức chuyển nhượng và nhận chuyển nhượng quyền sử dụng mã, số viễn thông được Bộ Thông tin và Truyền thông phân bổ qua đấu giá nộp hồ sơ chuyển nhượng </w:t>
      </w:r>
      <w:r w:rsidRPr="00B52296">
        <w:rPr>
          <w:sz w:val="28"/>
          <w:szCs w:val="28"/>
          <w:highlight w:val="white"/>
        </w:rPr>
        <w:t>trực tiếp hoặc thông qua hệ thống bưu chính tại Bộ Thông tin và Truyền thông, địa chỉ: số 18 Nguyễn Du, quận Hai Bà Trưng, thành phố Hà Nội hoặc thông qua hình thức trực tuyến tại Cổng dịch vụ công quốc gia (</w:t>
      </w:r>
      <w:hyperlink r:id="rId12" w:history="1">
        <w:r w:rsidRPr="00B52296">
          <w:rPr>
            <w:rStyle w:val="Hyperlink"/>
            <w:sz w:val="28"/>
            <w:szCs w:val="28"/>
            <w:highlight w:val="white"/>
          </w:rPr>
          <w:t>http://dichvucong.vn</w:t>
        </w:r>
      </w:hyperlink>
      <w:r w:rsidRPr="00B52296">
        <w:rPr>
          <w:sz w:val="28"/>
          <w:szCs w:val="28"/>
          <w:highlight w:val="white"/>
        </w:rPr>
        <w:t>) hoặc Cổng dịch vụ công trực tuyến của Bộ Thông tin và Truyền thông (</w:t>
      </w:r>
      <w:hyperlink r:id="rId13" w:history="1">
        <w:r w:rsidRPr="00B52296">
          <w:rPr>
            <w:rStyle w:val="Hyperlink"/>
            <w:sz w:val="28"/>
            <w:szCs w:val="28"/>
            <w:highlight w:val="white"/>
          </w:rPr>
          <w:t>http://dichvucong.mic.gov.vn)</w:t>
        </w:r>
      </w:hyperlink>
      <w:r w:rsidRPr="00B52296">
        <w:rPr>
          <w:sz w:val="28"/>
          <w:szCs w:val="28"/>
          <w:highlight w:val="white"/>
        </w:rPr>
        <w:t>.</w:t>
      </w:r>
    </w:p>
    <w:p w14:paraId="388B1AEC" w14:textId="270BDEBC" w:rsidR="00DB6270" w:rsidRPr="00B52296" w:rsidRDefault="00DC426E" w:rsidP="008C1BBF">
      <w:pPr>
        <w:spacing w:before="40" w:line="264" w:lineRule="auto"/>
        <w:ind w:firstLine="851"/>
        <w:jc w:val="both"/>
        <w:rPr>
          <w:sz w:val="28"/>
          <w:szCs w:val="28"/>
        </w:rPr>
      </w:pPr>
      <w:r w:rsidRPr="00B52296">
        <w:rPr>
          <w:sz w:val="28"/>
          <w:szCs w:val="28"/>
        </w:rPr>
        <w:t xml:space="preserve">b) </w:t>
      </w:r>
      <w:r w:rsidR="001C57B6" w:rsidRPr="00B52296">
        <w:rPr>
          <w:sz w:val="28"/>
          <w:szCs w:val="28"/>
        </w:rPr>
        <w:t xml:space="preserve">Trong thời hạn 30 ngày kể từ ngày </w:t>
      </w:r>
      <w:r w:rsidR="00E57838" w:rsidRPr="00B52296">
        <w:rPr>
          <w:sz w:val="28"/>
          <w:szCs w:val="28"/>
        </w:rPr>
        <w:t xml:space="preserve">nhận đủ hồ sơ hợp lệ, </w:t>
      </w:r>
      <w:r w:rsidR="00DB6270" w:rsidRPr="00B52296">
        <w:rPr>
          <w:sz w:val="28"/>
          <w:szCs w:val="28"/>
        </w:rPr>
        <w:t>Bộ Thông tin và Truyền thông xem xét quyết định cho phép chuyển nhượng quyền sử dụng mã, số viễn thông và thông báo bằng văn bản cho các doanh nghiệp</w:t>
      </w:r>
      <w:r w:rsidR="00725A54" w:rsidRPr="00B52296">
        <w:rPr>
          <w:sz w:val="28"/>
          <w:szCs w:val="28"/>
        </w:rPr>
        <w:t>, tổ chức</w:t>
      </w:r>
      <w:r w:rsidR="00DB6270" w:rsidRPr="00B52296">
        <w:rPr>
          <w:sz w:val="28"/>
          <w:szCs w:val="28"/>
        </w:rPr>
        <w:t xml:space="preserve"> về việc cho phép chuyển nhượng.</w:t>
      </w:r>
    </w:p>
    <w:p w14:paraId="4B949B90" w14:textId="77777777" w:rsidR="00DB6270" w:rsidRPr="00B52296" w:rsidRDefault="00DB6270" w:rsidP="008C1BBF">
      <w:pPr>
        <w:spacing w:before="40" w:line="264" w:lineRule="auto"/>
        <w:ind w:firstLine="851"/>
        <w:jc w:val="both"/>
        <w:rPr>
          <w:sz w:val="28"/>
          <w:szCs w:val="28"/>
        </w:rPr>
      </w:pPr>
      <w:r w:rsidRPr="00B52296">
        <w:rPr>
          <w:sz w:val="28"/>
          <w:szCs w:val="28"/>
        </w:rPr>
        <w:t>Trường hợp không cho phép chuyển nhượng quyền sử dụng mã, số viễn thông, Bộ Thông tin và Truyền thông thông báo bằng văn bản cho doanh nghiệp</w:t>
      </w:r>
      <w:r w:rsidR="00725A54" w:rsidRPr="00B52296">
        <w:rPr>
          <w:sz w:val="28"/>
          <w:szCs w:val="28"/>
        </w:rPr>
        <w:t>, tổ chức</w:t>
      </w:r>
      <w:r w:rsidRPr="00B52296">
        <w:rPr>
          <w:sz w:val="28"/>
          <w:szCs w:val="28"/>
        </w:rPr>
        <w:t xml:space="preserve"> chuyển nhượng và nhận chuyển nhượng biết và nêu rõ lý do từ chối.</w:t>
      </w:r>
    </w:p>
    <w:p w14:paraId="1F20B643" w14:textId="0D6C8A92" w:rsidR="00DB6270" w:rsidRPr="00B52296" w:rsidRDefault="00DC426E" w:rsidP="008C1BBF">
      <w:pPr>
        <w:spacing w:before="40" w:line="264" w:lineRule="auto"/>
        <w:ind w:firstLine="851"/>
        <w:jc w:val="both"/>
        <w:rPr>
          <w:sz w:val="28"/>
          <w:szCs w:val="28"/>
        </w:rPr>
      </w:pPr>
      <w:r w:rsidRPr="00B52296">
        <w:rPr>
          <w:sz w:val="28"/>
          <w:szCs w:val="28"/>
        </w:rPr>
        <w:t>c)</w:t>
      </w:r>
      <w:r w:rsidR="00DB6270" w:rsidRPr="00B52296">
        <w:rPr>
          <w:sz w:val="28"/>
          <w:szCs w:val="28"/>
        </w:rPr>
        <w:t xml:space="preserve"> Sau khi nhận được văn bản chấp thuận cho phép chuyển nhượng mã, số viễn thông, doanh nghiệp</w:t>
      </w:r>
      <w:r w:rsidR="00725A54" w:rsidRPr="00B52296">
        <w:rPr>
          <w:sz w:val="28"/>
          <w:szCs w:val="28"/>
        </w:rPr>
        <w:t>, tổ chức</w:t>
      </w:r>
      <w:r w:rsidR="00DB6270" w:rsidRPr="00B52296">
        <w:rPr>
          <w:sz w:val="28"/>
          <w:szCs w:val="28"/>
        </w:rPr>
        <w:t xml:space="preserve"> thực hiện</w:t>
      </w:r>
      <w:r w:rsidR="000B1820" w:rsidRPr="00B52296">
        <w:rPr>
          <w:sz w:val="28"/>
          <w:szCs w:val="28"/>
        </w:rPr>
        <w:t xml:space="preserve"> nghĩa vụ</w:t>
      </w:r>
      <w:r w:rsidR="00DB6270" w:rsidRPr="00B52296">
        <w:rPr>
          <w:sz w:val="28"/>
          <w:szCs w:val="28"/>
        </w:rPr>
        <w:t xml:space="preserve"> nộp thuế</w:t>
      </w:r>
      <w:r w:rsidR="000B1820" w:rsidRPr="00B52296">
        <w:rPr>
          <w:sz w:val="28"/>
          <w:szCs w:val="28"/>
        </w:rPr>
        <w:t xml:space="preserve"> đối với hoạt động</w:t>
      </w:r>
      <w:r w:rsidR="00DB6270" w:rsidRPr="00B52296">
        <w:rPr>
          <w:sz w:val="28"/>
          <w:szCs w:val="28"/>
        </w:rPr>
        <w:t xml:space="preserve"> chuyển nhượng và làm thủ tục xin phân bổ mã, số viễn thông theo quy định.</w:t>
      </w:r>
    </w:p>
    <w:p w14:paraId="44FCDEBD" w14:textId="13B606F7" w:rsidR="00DB6270" w:rsidRPr="00B52296" w:rsidRDefault="008A5ECE" w:rsidP="00D20347">
      <w:pPr>
        <w:spacing w:before="40" w:line="264" w:lineRule="auto"/>
        <w:ind w:firstLine="720"/>
        <w:jc w:val="both"/>
        <w:rPr>
          <w:sz w:val="28"/>
          <w:szCs w:val="28"/>
        </w:rPr>
      </w:pPr>
      <w:r w:rsidRPr="00B52296">
        <w:rPr>
          <w:sz w:val="28"/>
          <w:szCs w:val="28"/>
        </w:rPr>
        <w:t xml:space="preserve"> d)</w:t>
      </w:r>
      <w:r w:rsidR="001E264F" w:rsidRPr="00B52296">
        <w:rPr>
          <w:sz w:val="28"/>
          <w:szCs w:val="28"/>
        </w:rPr>
        <w:t xml:space="preserve">Sau khi </w:t>
      </w:r>
      <w:r w:rsidR="00DB6270" w:rsidRPr="00B52296">
        <w:rPr>
          <w:sz w:val="28"/>
          <w:szCs w:val="28"/>
        </w:rPr>
        <w:t>xác nhận việc doanh nghiệp</w:t>
      </w:r>
      <w:r w:rsidR="001E264F" w:rsidRPr="00B52296">
        <w:rPr>
          <w:sz w:val="28"/>
          <w:szCs w:val="28"/>
        </w:rPr>
        <w:t>, tổ chức</w:t>
      </w:r>
      <w:r w:rsidR="00DB6270" w:rsidRPr="00B52296">
        <w:rPr>
          <w:sz w:val="28"/>
          <w:szCs w:val="28"/>
        </w:rPr>
        <w:t xml:space="preserve"> đã hoàn thành nộp thuế </w:t>
      </w:r>
      <w:r w:rsidR="001E690A" w:rsidRPr="00B52296">
        <w:rPr>
          <w:sz w:val="28"/>
          <w:szCs w:val="28"/>
        </w:rPr>
        <w:t xml:space="preserve">đối với hoạt động </w:t>
      </w:r>
      <w:r w:rsidR="00DB6270" w:rsidRPr="00B52296">
        <w:rPr>
          <w:sz w:val="28"/>
          <w:szCs w:val="28"/>
        </w:rPr>
        <w:t>chuyển nhượng</w:t>
      </w:r>
      <w:r w:rsidR="001E690A" w:rsidRPr="00B52296">
        <w:rPr>
          <w:sz w:val="28"/>
          <w:szCs w:val="28"/>
        </w:rPr>
        <w:t xml:space="preserve"> quyền sử dụng kho số viễn thông</w:t>
      </w:r>
      <w:r w:rsidR="00B732EC" w:rsidRPr="00B52296">
        <w:rPr>
          <w:sz w:val="28"/>
          <w:szCs w:val="28"/>
        </w:rPr>
        <w:t xml:space="preserve"> theo quy định của pháp luật về thuế</w:t>
      </w:r>
      <w:r w:rsidR="00DB6270" w:rsidRPr="00B52296">
        <w:rPr>
          <w:sz w:val="28"/>
          <w:szCs w:val="28"/>
        </w:rPr>
        <w:t>, Bộ Thông tin và Truyền thông sẽ phân bổ mã, số viễn thông cho doanh nghiệp</w:t>
      </w:r>
      <w:r w:rsidR="00725A54" w:rsidRPr="00B52296">
        <w:rPr>
          <w:sz w:val="28"/>
          <w:szCs w:val="28"/>
        </w:rPr>
        <w:t>, tổ chức</w:t>
      </w:r>
      <w:r w:rsidR="00DB6270" w:rsidRPr="00B52296">
        <w:rPr>
          <w:sz w:val="28"/>
          <w:szCs w:val="28"/>
        </w:rPr>
        <w:t xml:space="preserve"> nhận chuyển nhượng theo quy định của pháp luật về viễn thông.</w:t>
      </w:r>
    </w:p>
    <w:p w14:paraId="60EF8403" w14:textId="2E9DF483" w:rsidR="005D6978" w:rsidRDefault="005D6978" w:rsidP="00C63F1A">
      <w:pPr>
        <w:spacing w:before="40" w:line="264" w:lineRule="auto"/>
        <w:jc w:val="center"/>
        <w:rPr>
          <w:b/>
          <w:sz w:val="28"/>
          <w:szCs w:val="28"/>
        </w:rPr>
      </w:pPr>
    </w:p>
    <w:p w14:paraId="7CBA0919" w14:textId="07FBF72D" w:rsidR="00A00218" w:rsidRDefault="00A00218" w:rsidP="00C63F1A">
      <w:pPr>
        <w:spacing w:before="40" w:line="264" w:lineRule="auto"/>
        <w:jc w:val="center"/>
        <w:rPr>
          <w:b/>
          <w:sz w:val="28"/>
          <w:szCs w:val="28"/>
        </w:rPr>
      </w:pPr>
    </w:p>
    <w:p w14:paraId="68462CD2" w14:textId="67326C52" w:rsidR="00A00218" w:rsidRDefault="00A00218" w:rsidP="00C63F1A">
      <w:pPr>
        <w:spacing w:before="40" w:line="264" w:lineRule="auto"/>
        <w:jc w:val="center"/>
        <w:rPr>
          <w:b/>
          <w:sz w:val="28"/>
          <w:szCs w:val="28"/>
        </w:rPr>
      </w:pPr>
    </w:p>
    <w:p w14:paraId="1472858B" w14:textId="0879F3BA" w:rsidR="00A00218" w:rsidRDefault="00A00218" w:rsidP="00C63F1A">
      <w:pPr>
        <w:spacing w:before="40" w:line="264" w:lineRule="auto"/>
        <w:jc w:val="center"/>
        <w:rPr>
          <w:b/>
          <w:sz w:val="28"/>
          <w:szCs w:val="28"/>
        </w:rPr>
      </w:pPr>
    </w:p>
    <w:p w14:paraId="4987CBF6" w14:textId="77777777" w:rsidR="00A00218" w:rsidRPr="00B52296" w:rsidRDefault="00A00218" w:rsidP="00C63F1A">
      <w:pPr>
        <w:spacing w:before="40" w:line="264" w:lineRule="auto"/>
        <w:jc w:val="center"/>
        <w:rPr>
          <w:b/>
          <w:sz w:val="28"/>
          <w:szCs w:val="28"/>
        </w:rPr>
      </w:pPr>
    </w:p>
    <w:p w14:paraId="114F92B6" w14:textId="6BF473A8" w:rsidR="00E86236" w:rsidRPr="00B52296" w:rsidRDefault="00DB6270" w:rsidP="00C63F1A">
      <w:pPr>
        <w:spacing w:before="40" w:line="264" w:lineRule="auto"/>
        <w:jc w:val="center"/>
        <w:rPr>
          <w:b/>
          <w:sz w:val="28"/>
          <w:szCs w:val="28"/>
        </w:rPr>
      </w:pPr>
      <w:r w:rsidRPr="00B52296">
        <w:rPr>
          <w:b/>
          <w:sz w:val="28"/>
          <w:szCs w:val="28"/>
        </w:rPr>
        <w:lastRenderedPageBreak/>
        <w:t>Mục 2</w:t>
      </w:r>
    </w:p>
    <w:p w14:paraId="34BC0697" w14:textId="77777777" w:rsidR="00DB6270" w:rsidRPr="00B52296" w:rsidRDefault="00DB6270" w:rsidP="00081EB0">
      <w:pPr>
        <w:spacing w:before="40" w:line="264" w:lineRule="auto"/>
        <w:jc w:val="center"/>
        <w:rPr>
          <w:b/>
          <w:bCs/>
          <w:sz w:val="28"/>
          <w:szCs w:val="28"/>
        </w:rPr>
      </w:pPr>
      <w:r w:rsidRPr="00B52296">
        <w:rPr>
          <w:b/>
          <w:sz w:val="28"/>
          <w:szCs w:val="28"/>
        </w:rPr>
        <w:t xml:space="preserve"> </w:t>
      </w:r>
      <w:r w:rsidR="00E86236" w:rsidRPr="00B52296">
        <w:rPr>
          <w:b/>
          <w:sz w:val="28"/>
          <w:szCs w:val="28"/>
        </w:rPr>
        <w:t xml:space="preserve">CHUYỂN NHƯỢNG QUYỀN SỬ DỤNG KHO SỐ VIỄN THÔNG ĐƯỢC DOANH NGHIỆP VIỄN THÔNG CẤP CHO </w:t>
      </w:r>
      <w:r w:rsidR="00C64729" w:rsidRPr="00B52296">
        <w:rPr>
          <w:b/>
          <w:sz w:val="28"/>
          <w:szCs w:val="28"/>
        </w:rPr>
        <w:t>TỔ CHỨC, CÁ NHÂN</w:t>
      </w:r>
      <w:r w:rsidR="00E86236" w:rsidRPr="00B52296">
        <w:rPr>
          <w:b/>
          <w:sz w:val="28"/>
          <w:szCs w:val="28"/>
        </w:rPr>
        <w:t xml:space="preserve"> QUA ĐẤU GIÁ </w:t>
      </w:r>
    </w:p>
    <w:p w14:paraId="2C55AAB8" w14:textId="77777777" w:rsidR="00006CC1" w:rsidRPr="00B52296" w:rsidRDefault="00006CC1" w:rsidP="008C1BBF">
      <w:pPr>
        <w:spacing w:before="40" w:line="264" w:lineRule="auto"/>
        <w:ind w:firstLine="851"/>
        <w:jc w:val="both"/>
        <w:rPr>
          <w:b/>
          <w:bCs/>
          <w:sz w:val="28"/>
          <w:szCs w:val="28"/>
        </w:rPr>
      </w:pPr>
    </w:p>
    <w:p w14:paraId="6D8322D7" w14:textId="352B0278" w:rsidR="004C32A0" w:rsidRPr="00B52296" w:rsidRDefault="004C32A0" w:rsidP="008C1BBF">
      <w:pPr>
        <w:spacing w:before="40" w:line="264" w:lineRule="auto"/>
        <w:ind w:firstLine="851"/>
        <w:jc w:val="both"/>
        <w:rPr>
          <w:sz w:val="28"/>
          <w:szCs w:val="28"/>
        </w:rPr>
      </w:pPr>
      <w:r w:rsidRPr="00B52296">
        <w:rPr>
          <w:b/>
          <w:bCs/>
          <w:sz w:val="28"/>
          <w:szCs w:val="28"/>
        </w:rPr>
        <w:t xml:space="preserve">Điều </w:t>
      </w:r>
      <w:r w:rsidR="0006344B" w:rsidRPr="00B52296">
        <w:rPr>
          <w:b/>
          <w:bCs/>
          <w:sz w:val="28"/>
          <w:szCs w:val="28"/>
        </w:rPr>
        <w:t>34</w:t>
      </w:r>
      <w:r w:rsidRPr="00B52296">
        <w:rPr>
          <w:b/>
          <w:bCs/>
          <w:sz w:val="28"/>
          <w:szCs w:val="28"/>
        </w:rPr>
        <w:t xml:space="preserve">. Điều kiện chuyển nhượng quyền sử dụng kho số viễn thông được Doanh nghiệp viễn thông cấp cho </w:t>
      </w:r>
      <w:r w:rsidR="00863B1E" w:rsidRPr="00B52296">
        <w:rPr>
          <w:b/>
          <w:bCs/>
          <w:sz w:val="28"/>
          <w:szCs w:val="28"/>
        </w:rPr>
        <w:t xml:space="preserve">tổ chức, cá nhân </w:t>
      </w:r>
      <w:r w:rsidRPr="00B52296">
        <w:rPr>
          <w:b/>
          <w:bCs/>
          <w:sz w:val="28"/>
          <w:szCs w:val="28"/>
        </w:rPr>
        <w:t>qua đấu giá</w:t>
      </w:r>
    </w:p>
    <w:p w14:paraId="5ADC95AE" w14:textId="49A2A58A" w:rsidR="000B71A8" w:rsidRPr="00B52296" w:rsidRDefault="000B71A8" w:rsidP="008C1BBF">
      <w:pPr>
        <w:spacing w:before="40" w:line="264" w:lineRule="auto"/>
        <w:ind w:firstLine="851"/>
        <w:jc w:val="both"/>
        <w:rPr>
          <w:sz w:val="28"/>
          <w:szCs w:val="28"/>
        </w:rPr>
      </w:pPr>
      <w:r w:rsidRPr="00B52296">
        <w:rPr>
          <w:sz w:val="28"/>
          <w:szCs w:val="28"/>
        </w:rPr>
        <w:t xml:space="preserve">1. </w:t>
      </w:r>
      <w:r w:rsidR="003F6E68" w:rsidRPr="00B52296">
        <w:rPr>
          <w:sz w:val="28"/>
          <w:szCs w:val="28"/>
        </w:rPr>
        <w:t>Các đ</w:t>
      </w:r>
      <w:r w:rsidR="004C32A0" w:rsidRPr="00B52296">
        <w:rPr>
          <w:sz w:val="28"/>
          <w:szCs w:val="28"/>
        </w:rPr>
        <w:t>iều kiện quy định tại Khoản 2 Điều 49 của Luật Viễn thông</w:t>
      </w:r>
      <w:r w:rsidR="003F6E68" w:rsidRPr="00B52296">
        <w:rPr>
          <w:sz w:val="28"/>
          <w:szCs w:val="28"/>
        </w:rPr>
        <w:t>.</w:t>
      </w:r>
    </w:p>
    <w:p w14:paraId="1B595CFC" w14:textId="606F59FB" w:rsidR="00B732EC" w:rsidRPr="00B52296" w:rsidDel="00B732EC" w:rsidRDefault="007F4E6F" w:rsidP="00B732EC">
      <w:pPr>
        <w:spacing w:before="40" w:line="264" w:lineRule="auto"/>
        <w:ind w:firstLine="851"/>
        <w:jc w:val="both"/>
        <w:rPr>
          <w:sz w:val="28"/>
          <w:szCs w:val="28"/>
        </w:rPr>
      </w:pPr>
      <w:r w:rsidRPr="00B52296">
        <w:rPr>
          <w:sz w:val="28"/>
          <w:szCs w:val="28"/>
        </w:rPr>
        <w:t>2. Tổ chức, cá nhân chuyển nhượng và tổ chức, cá nhân nhận chuyển nhượng phải hoàn thành nghĩa vụ đóng thuế đối với hoạt động chuyển nhượng quyền sử dụng kho số viễn thông.</w:t>
      </w:r>
    </w:p>
    <w:p w14:paraId="2F7E98A5" w14:textId="6E46FA9E" w:rsidR="002E3203" w:rsidRPr="00B52296" w:rsidRDefault="002E3203" w:rsidP="00B52296">
      <w:pPr>
        <w:spacing w:before="240" w:line="264" w:lineRule="auto"/>
        <w:ind w:firstLine="851"/>
        <w:jc w:val="both"/>
        <w:rPr>
          <w:sz w:val="28"/>
          <w:szCs w:val="28"/>
        </w:rPr>
      </w:pPr>
      <w:r w:rsidRPr="00B52296">
        <w:rPr>
          <w:b/>
          <w:bCs/>
          <w:sz w:val="28"/>
          <w:szCs w:val="28"/>
        </w:rPr>
        <w:t>Điều 35. Thủ tục chuyển nhượng quyền sử dụng kho số viễn thông được Doanh nghiệp viễn thông cấp qua đấu giá</w:t>
      </w:r>
    </w:p>
    <w:p w14:paraId="2AC6C781" w14:textId="511FEFC2" w:rsidR="002E3203" w:rsidRPr="00B52296" w:rsidRDefault="002E3203" w:rsidP="002E3203">
      <w:pPr>
        <w:spacing w:before="40" w:line="264" w:lineRule="auto"/>
        <w:ind w:firstLine="851"/>
        <w:jc w:val="both"/>
        <w:rPr>
          <w:sz w:val="28"/>
          <w:szCs w:val="28"/>
        </w:rPr>
      </w:pPr>
      <w:r w:rsidRPr="00B52296">
        <w:rPr>
          <w:sz w:val="28"/>
          <w:szCs w:val="28"/>
        </w:rPr>
        <w:t xml:space="preserve">1. Tổ chức, cá nhân chuyển nhượng và nhận chuyển nhượng quyền sử dụng mã, số viễn thông thông qua đấu giá nộp hồ sơ chuyển nhượng trực tiếp tại điểm </w:t>
      </w:r>
      <w:r w:rsidR="00F955AF" w:rsidRPr="00B52296">
        <w:rPr>
          <w:sz w:val="28"/>
          <w:szCs w:val="28"/>
        </w:rPr>
        <w:t>cung cấp dịch vụ viễn thông</w:t>
      </w:r>
      <w:r w:rsidRPr="00B52296">
        <w:rPr>
          <w:sz w:val="28"/>
          <w:szCs w:val="28"/>
        </w:rPr>
        <w:t xml:space="preserve"> của Doanh nghiệp viễn thông đang quản lý mã, số viễn thông. </w:t>
      </w:r>
    </w:p>
    <w:p w14:paraId="26E07189" w14:textId="77777777" w:rsidR="002E3203" w:rsidRPr="00B52296" w:rsidRDefault="002E3203" w:rsidP="002E3203">
      <w:pPr>
        <w:spacing w:before="40" w:line="264" w:lineRule="auto"/>
        <w:ind w:firstLine="851"/>
        <w:jc w:val="both"/>
        <w:rPr>
          <w:sz w:val="28"/>
          <w:szCs w:val="28"/>
        </w:rPr>
      </w:pPr>
      <w:r w:rsidRPr="00B52296">
        <w:rPr>
          <w:sz w:val="28"/>
          <w:szCs w:val="28"/>
        </w:rPr>
        <w:t>2. Hồ sơ chuyển nhượng được lập thành một bộ, bao gồm các tài liệu sau:</w:t>
      </w:r>
    </w:p>
    <w:p w14:paraId="0B706E2A" w14:textId="77777777" w:rsidR="002E3203" w:rsidRPr="00B52296" w:rsidRDefault="002E3203" w:rsidP="002E3203">
      <w:pPr>
        <w:spacing w:before="40" w:line="264" w:lineRule="auto"/>
        <w:ind w:firstLine="851"/>
        <w:jc w:val="both"/>
        <w:rPr>
          <w:sz w:val="28"/>
          <w:szCs w:val="28"/>
        </w:rPr>
      </w:pPr>
      <w:r w:rsidRPr="00B52296">
        <w:rPr>
          <w:sz w:val="28"/>
          <w:szCs w:val="28"/>
        </w:rPr>
        <w:t>a) Văn bản đề nghị chuyển nhượng của tổ chức, cá nhân chuyển nhượng và nhận chuyển nhượng;</w:t>
      </w:r>
    </w:p>
    <w:p w14:paraId="733EE91E" w14:textId="77777777" w:rsidR="002E3203" w:rsidRPr="00B52296" w:rsidRDefault="002E3203" w:rsidP="002E3203">
      <w:pPr>
        <w:spacing w:before="40" w:line="264" w:lineRule="auto"/>
        <w:ind w:firstLine="851"/>
        <w:jc w:val="both"/>
        <w:rPr>
          <w:sz w:val="28"/>
          <w:szCs w:val="28"/>
        </w:rPr>
      </w:pPr>
      <w:r w:rsidRPr="00B52296">
        <w:rPr>
          <w:sz w:val="28"/>
          <w:szCs w:val="28"/>
        </w:rPr>
        <w:t>b) Hợp đồng sử dụng dịch vụ giữa Doanh nghiệp viễn thông và tổ chức, cá nhân chuyển nhượng.</w:t>
      </w:r>
    </w:p>
    <w:p w14:paraId="4F821603" w14:textId="262D6466" w:rsidR="002E3203" w:rsidRPr="00B52296" w:rsidRDefault="002E3203" w:rsidP="002E3203">
      <w:pPr>
        <w:spacing w:before="40" w:line="264" w:lineRule="auto"/>
        <w:ind w:firstLine="851"/>
        <w:jc w:val="both"/>
        <w:rPr>
          <w:sz w:val="28"/>
          <w:szCs w:val="28"/>
        </w:rPr>
      </w:pPr>
      <w:r w:rsidRPr="00B52296">
        <w:rPr>
          <w:sz w:val="28"/>
          <w:szCs w:val="28"/>
        </w:rPr>
        <w:t>3. Doanh nghiệp viễn thông kiểm tra tính đầy đủ và chính xác của hồ sơ chuyển nhượng, xem xét mã, số viễn thông có đủ điều kiện chuyển nhượng quyền sử dụng trong thời hạn không quá 02 ngày làm việc kể từ ngày nhận đủ hồ sơ theo quy định và gửi yêu cầu về Bộ Thông tin và Truyền thông (Cục Viễn thông) để duyệt chấp nhận yêu cầu chuyển nhượng quyền sử dụng kho số viễn thông. Cục Viễn thông xem xét, quyết định trong thời gian 03 ngày làm việc kể từ ngày nhận đủ hồ sơ theo quy định. Trường hợp yêu cầu chuyển nhượng quyền sử dụng mã, số viễn thông được duyệt, doanh nghiệp viễn thông thông báo bằng văn bản cho tổ chức, cá nhân chuyển nhượng và nhận chuyển nhượng biết trong thời hạn không quá 02 ngày làm việc kể từ ngày nhận được thông báo duyệt yêu cầu chuyển nhượng quyền sử dụng mã, số viễn thông từ Cục Viễn thông.</w:t>
      </w:r>
    </w:p>
    <w:p w14:paraId="4D5D33B7" w14:textId="69F46CBC" w:rsidR="002E3203" w:rsidRPr="00B52296" w:rsidRDefault="002E3203" w:rsidP="002E3203">
      <w:pPr>
        <w:spacing w:before="40" w:line="264" w:lineRule="auto"/>
        <w:ind w:firstLine="851"/>
        <w:jc w:val="both"/>
        <w:rPr>
          <w:sz w:val="28"/>
          <w:szCs w:val="28"/>
        </w:rPr>
      </w:pPr>
      <w:r w:rsidRPr="00B52296">
        <w:rPr>
          <w:sz w:val="28"/>
          <w:szCs w:val="28"/>
        </w:rPr>
        <w:t>Trường hợp không cho phép chuyển nhượng quyền sử dụng mã, số viễn thông, Doanh nghiệp viễn thông thông báo bằng văn bản cho tổ chức, cá nhân  chuyển nhượng và nhận chuyển nhượng biết và nêu rõ lý do từ chối.</w:t>
      </w:r>
    </w:p>
    <w:p w14:paraId="0B95C3E2" w14:textId="25CC3E31" w:rsidR="002E3203" w:rsidRPr="00B52296" w:rsidRDefault="002E3203" w:rsidP="002E3203">
      <w:pPr>
        <w:spacing w:before="40" w:line="264" w:lineRule="auto"/>
        <w:ind w:firstLine="851"/>
        <w:jc w:val="both"/>
        <w:rPr>
          <w:sz w:val="28"/>
          <w:szCs w:val="28"/>
        </w:rPr>
      </w:pPr>
      <w:r w:rsidRPr="00B52296">
        <w:rPr>
          <w:sz w:val="28"/>
          <w:szCs w:val="28"/>
        </w:rPr>
        <w:t>4. Sau khi nhận được văn bản chấp thuận cho phép chuyển nhượng mã, số viễn thông, tổ chức, cá nhân thực hiện</w:t>
      </w:r>
      <w:r w:rsidR="00822D4A" w:rsidRPr="00B52296">
        <w:rPr>
          <w:sz w:val="28"/>
          <w:szCs w:val="28"/>
        </w:rPr>
        <w:t xml:space="preserve"> nghĩa vụ </w:t>
      </w:r>
      <w:r w:rsidRPr="00B52296">
        <w:rPr>
          <w:sz w:val="28"/>
          <w:szCs w:val="28"/>
        </w:rPr>
        <w:t>nộp thuế</w:t>
      </w:r>
      <w:r w:rsidR="00822D4A" w:rsidRPr="00B52296">
        <w:rPr>
          <w:sz w:val="28"/>
          <w:szCs w:val="28"/>
        </w:rPr>
        <w:t xml:space="preserve"> đối với hoạt động</w:t>
      </w:r>
      <w:r w:rsidRPr="00B52296">
        <w:rPr>
          <w:sz w:val="28"/>
          <w:szCs w:val="28"/>
        </w:rPr>
        <w:t xml:space="preserve"> chuyển nhượng.</w:t>
      </w:r>
    </w:p>
    <w:p w14:paraId="0B8864C2" w14:textId="63EAFFA0" w:rsidR="002E3203" w:rsidRPr="00B52296" w:rsidRDefault="002E3203" w:rsidP="002E3203">
      <w:pPr>
        <w:spacing w:before="40" w:line="264" w:lineRule="auto"/>
        <w:ind w:firstLine="851"/>
        <w:jc w:val="both"/>
        <w:rPr>
          <w:sz w:val="28"/>
          <w:szCs w:val="28"/>
        </w:rPr>
      </w:pPr>
      <w:r w:rsidRPr="00B52296">
        <w:rPr>
          <w:sz w:val="28"/>
          <w:szCs w:val="28"/>
        </w:rPr>
        <w:lastRenderedPageBreak/>
        <w:t>5. Trên cơ sở hồ sơ, chứng từ xác nhận việc tổ chức, cá nhân đã hoàn thành</w:t>
      </w:r>
      <w:r w:rsidR="00822D4A" w:rsidRPr="00B52296">
        <w:rPr>
          <w:sz w:val="28"/>
          <w:szCs w:val="28"/>
        </w:rPr>
        <w:t xml:space="preserve"> nghĩa vụ</w:t>
      </w:r>
      <w:r w:rsidRPr="00B52296">
        <w:rPr>
          <w:sz w:val="28"/>
          <w:szCs w:val="28"/>
        </w:rPr>
        <w:t xml:space="preserve"> nộp thuế đối với hoạt động chuyển nhượng quyền sử dụng kho số viễn thông theo quy định của pháp luật về thuế, Doanh nghiệp viễn thông sẽ cấp mã, số viễn thông cho tổ chức, cá nhân nhận chuyển nhượng theo quy định của pháp luật về viễn thông, đồng thời thông báo với Bộ </w:t>
      </w:r>
      <w:r w:rsidR="00822D4A" w:rsidRPr="00B52296">
        <w:rPr>
          <w:sz w:val="28"/>
          <w:szCs w:val="28"/>
        </w:rPr>
        <w:t>Thông t</w:t>
      </w:r>
      <w:r w:rsidRPr="00B52296">
        <w:rPr>
          <w:sz w:val="28"/>
          <w:szCs w:val="28"/>
        </w:rPr>
        <w:t>in và Truyền thông.</w:t>
      </w:r>
    </w:p>
    <w:p w14:paraId="15BD4438" w14:textId="0A8E2E09" w:rsidR="002A3CE4" w:rsidRPr="00B52296" w:rsidRDefault="002A3CE4" w:rsidP="008C1BBF">
      <w:pPr>
        <w:spacing w:before="40" w:line="264" w:lineRule="auto"/>
        <w:ind w:firstLine="851"/>
        <w:jc w:val="both"/>
        <w:rPr>
          <w:sz w:val="28"/>
          <w:szCs w:val="28"/>
        </w:rPr>
      </w:pPr>
    </w:p>
    <w:p w14:paraId="18EEDF9A" w14:textId="77777777" w:rsidR="00E86236" w:rsidRPr="00B52296" w:rsidRDefault="00DB6270" w:rsidP="00C63F1A">
      <w:pPr>
        <w:spacing w:before="40" w:line="264" w:lineRule="auto"/>
        <w:jc w:val="center"/>
        <w:rPr>
          <w:b/>
          <w:sz w:val="28"/>
          <w:szCs w:val="28"/>
        </w:rPr>
      </w:pPr>
      <w:r w:rsidRPr="00B52296">
        <w:rPr>
          <w:sz w:val="28"/>
          <w:szCs w:val="28"/>
          <w:lang w:val="nl-NL"/>
        </w:rPr>
        <w:tab/>
      </w:r>
      <w:r w:rsidRPr="00B52296">
        <w:rPr>
          <w:b/>
          <w:sz w:val="28"/>
          <w:szCs w:val="28"/>
        </w:rPr>
        <w:t>Mục 3</w:t>
      </w:r>
    </w:p>
    <w:p w14:paraId="1F04E6D2" w14:textId="77777777" w:rsidR="00DB6270" w:rsidRPr="00B52296" w:rsidRDefault="00E86236" w:rsidP="00081EB0">
      <w:pPr>
        <w:spacing w:before="40" w:line="264" w:lineRule="auto"/>
        <w:jc w:val="center"/>
        <w:rPr>
          <w:b/>
          <w:bCs/>
          <w:sz w:val="28"/>
          <w:szCs w:val="28"/>
        </w:rPr>
      </w:pPr>
      <w:r w:rsidRPr="00B52296">
        <w:rPr>
          <w:b/>
          <w:sz w:val="28"/>
          <w:szCs w:val="28"/>
        </w:rPr>
        <w:t xml:space="preserve">CHUYỂN NHƯỢNG QUYỀN SỬ DỤNG TÊN MIỀN INTERNET </w:t>
      </w:r>
    </w:p>
    <w:p w14:paraId="1A17D1E5" w14:textId="77777777" w:rsidR="00006CC1" w:rsidRPr="00B52296" w:rsidRDefault="00006CC1" w:rsidP="008C1BBF">
      <w:pPr>
        <w:spacing w:before="40" w:line="264" w:lineRule="auto"/>
        <w:ind w:firstLine="851"/>
        <w:jc w:val="both"/>
        <w:rPr>
          <w:b/>
          <w:bCs/>
          <w:sz w:val="28"/>
          <w:szCs w:val="28"/>
        </w:rPr>
      </w:pPr>
    </w:p>
    <w:p w14:paraId="1EDBFC3C" w14:textId="37834E5D" w:rsidR="00CE67B8" w:rsidRPr="00B52296" w:rsidRDefault="00CE67B8" w:rsidP="008C1BBF">
      <w:pPr>
        <w:spacing w:before="40" w:line="264" w:lineRule="auto"/>
        <w:ind w:firstLine="851"/>
        <w:jc w:val="both"/>
        <w:rPr>
          <w:sz w:val="28"/>
          <w:szCs w:val="28"/>
        </w:rPr>
      </w:pPr>
      <w:r w:rsidRPr="00B52296">
        <w:rPr>
          <w:b/>
          <w:bCs/>
          <w:sz w:val="28"/>
          <w:szCs w:val="28"/>
        </w:rPr>
        <w:t xml:space="preserve">Điều </w:t>
      </w:r>
      <w:r w:rsidR="0006344B" w:rsidRPr="00B52296">
        <w:rPr>
          <w:b/>
          <w:bCs/>
          <w:sz w:val="28"/>
          <w:szCs w:val="28"/>
        </w:rPr>
        <w:t>36</w:t>
      </w:r>
      <w:r w:rsidRPr="00B52296">
        <w:rPr>
          <w:b/>
          <w:bCs/>
          <w:sz w:val="28"/>
          <w:szCs w:val="28"/>
        </w:rPr>
        <w:t>. Điều kiện chuyển nhượng quyền sử dụng tên miền Internet</w:t>
      </w:r>
    </w:p>
    <w:p w14:paraId="78684C8E" w14:textId="31A81508" w:rsidR="00CE67B8" w:rsidRPr="00B52296" w:rsidRDefault="00CE67B8" w:rsidP="008C1BBF">
      <w:pPr>
        <w:spacing w:before="40" w:line="264" w:lineRule="auto"/>
        <w:ind w:firstLine="851"/>
        <w:jc w:val="both"/>
        <w:rPr>
          <w:sz w:val="28"/>
          <w:szCs w:val="28"/>
        </w:rPr>
      </w:pPr>
      <w:r w:rsidRPr="00B52296">
        <w:rPr>
          <w:sz w:val="28"/>
          <w:szCs w:val="28"/>
        </w:rPr>
        <w:t xml:space="preserve">Ngoài các điều kiện quy định tại Khoản 2 Điều 49 của Luật Viễn thông, việc chuyển nhượng quyền sử dụng tên miền Internet quốc gia Việt Nam </w:t>
      </w:r>
      <w:r w:rsidR="00A00218">
        <w:rPr>
          <w:sz w:val="28"/>
          <w:szCs w:val="28"/>
        </w:rPr>
        <w:t>“</w:t>
      </w:r>
      <w:r w:rsidRPr="00B52296">
        <w:rPr>
          <w:sz w:val="28"/>
          <w:szCs w:val="28"/>
        </w:rPr>
        <w:t>.vn</w:t>
      </w:r>
      <w:r w:rsidR="00A00218">
        <w:rPr>
          <w:sz w:val="28"/>
          <w:szCs w:val="28"/>
        </w:rPr>
        <w:t>”</w:t>
      </w:r>
      <w:r w:rsidRPr="00B52296">
        <w:rPr>
          <w:sz w:val="28"/>
          <w:szCs w:val="28"/>
        </w:rPr>
        <w:t xml:space="preserve"> và các tên miền Internet khác thuộc quyền quản lý của Việt Nam phải đáp ứng các điều kiện sau:</w:t>
      </w:r>
    </w:p>
    <w:p w14:paraId="544DDDB8" w14:textId="77777777" w:rsidR="00CE67B8" w:rsidRPr="00B52296" w:rsidRDefault="00CE67B8" w:rsidP="008C1BBF">
      <w:pPr>
        <w:spacing w:before="40" w:line="264" w:lineRule="auto"/>
        <w:ind w:firstLine="851"/>
        <w:jc w:val="both"/>
        <w:rPr>
          <w:sz w:val="28"/>
          <w:szCs w:val="28"/>
        </w:rPr>
      </w:pPr>
      <w:r w:rsidRPr="00B52296">
        <w:rPr>
          <w:sz w:val="28"/>
          <w:szCs w:val="28"/>
        </w:rPr>
        <w:t>1. Không được phép chuyển nhượng tên miền Internet đối với:</w:t>
      </w:r>
    </w:p>
    <w:p w14:paraId="4A3FB8AE" w14:textId="77777777" w:rsidR="00CE67B8" w:rsidRPr="00B52296" w:rsidRDefault="00CE67B8" w:rsidP="008C1BBF">
      <w:pPr>
        <w:spacing w:before="40" w:line="264" w:lineRule="auto"/>
        <w:ind w:firstLine="851"/>
        <w:jc w:val="both"/>
        <w:rPr>
          <w:sz w:val="28"/>
          <w:szCs w:val="28"/>
        </w:rPr>
      </w:pPr>
      <w:r w:rsidRPr="00B52296">
        <w:rPr>
          <w:sz w:val="28"/>
          <w:szCs w:val="28"/>
        </w:rPr>
        <w:t>a) Tên miền được ưu tiên bảo vệ, bao gồm tên miền là tên gọi của các tổ chức Đảng, cơ quan nhà nước, các tổ chức chính trị - xã hội và tên miền khác liên quan đến lợi ích, an ninh chủ quyền quốc gia do Bộ Thông tin và Truyền thông quy định;</w:t>
      </w:r>
    </w:p>
    <w:p w14:paraId="099CC714" w14:textId="44255548" w:rsidR="00CE67B8" w:rsidRPr="00B52296" w:rsidRDefault="00CE67B8" w:rsidP="008C1BBF">
      <w:pPr>
        <w:spacing w:before="40" w:line="264" w:lineRule="auto"/>
        <w:ind w:firstLine="851"/>
        <w:jc w:val="both"/>
        <w:rPr>
          <w:sz w:val="28"/>
          <w:szCs w:val="28"/>
        </w:rPr>
      </w:pPr>
      <w:r w:rsidRPr="00B52296">
        <w:rPr>
          <w:sz w:val="28"/>
          <w:szCs w:val="28"/>
        </w:rPr>
        <w:t>b) Tên miền Internet đang xử lý vi phạm, đang trong quá trình giải quyết tranh chấp</w:t>
      </w:r>
      <w:r w:rsidR="00D45F09" w:rsidRPr="00B52296">
        <w:rPr>
          <w:sz w:val="28"/>
          <w:szCs w:val="28"/>
        </w:rPr>
        <w:t>, khi</w:t>
      </w:r>
      <w:r w:rsidR="00E654A0" w:rsidRPr="00B52296">
        <w:rPr>
          <w:sz w:val="28"/>
          <w:szCs w:val="28"/>
        </w:rPr>
        <w:t>ếu</w:t>
      </w:r>
      <w:r w:rsidR="00D45F09" w:rsidRPr="00B52296">
        <w:rPr>
          <w:sz w:val="28"/>
          <w:szCs w:val="28"/>
        </w:rPr>
        <w:t xml:space="preserve"> nại</w:t>
      </w:r>
      <w:r w:rsidRPr="00B52296">
        <w:rPr>
          <w:sz w:val="28"/>
          <w:szCs w:val="28"/>
        </w:rPr>
        <w:t xml:space="preserve"> hoặc đang bị tạm ngừng sử dụng.</w:t>
      </w:r>
    </w:p>
    <w:p w14:paraId="5E8DF1E7" w14:textId="663C2297" w:rsidR="00CE67B8" w:rsidRPr="00B52296" w:rsidRDefault="00CE67B8" w:rsidP="008C1BBF">
      <w:pPr>
        <w:spacing w:before="40" w:line="264" w:lineRule="auto"/>
        <w:ind w:firstLine="851"/>
        <w:jc w:val="both"/>
        <w:rPr>
          <w:sz w:val="28"/>
          <w:szCs w:val="28"/>
        </w:rPr>
      </w:pPr>
      <w:r w:rsidRPr="00B52296">
        <w:rPr>
          <w:sz w:val="28"/>
          <w:szCs w:val="28"/>
        </w:rPr>
        <w:t xml:space="preserve">2. Tổ chức, cá nhân nhận chuyển nhượng quyền sử dụng tên miền Internet phải làm thủ tục đăng ký lại tên miền Internet </w:t>
      </w:r>
      <w:r w:rsidR="00404A55" w:rsidRPr="00B52296">
        <w:rPr>
          <w:sz w:val="28"/>
          <w:szCs w:val="28"/>
        </w:rPr>
        <w:t>và nộp phí</w:t>
      </w:r>
      <w:r w:rsidR="00CD041E" w:rsidRPr="00B52296">
        <w:rPr>
          <w:sz w:val="28"/>
          <w:szCs w:val="28"/>
        </w:rPr>
        <w:t xml:space="preserve"> đăng ký</w:t>
      </w:r>
      <w:r w:rsidR="00404A55" w:rsidRPr="00B52296">
        <w:rPr>
          <w:sz w:val="28"/>
          <w:szCs w:val="28"/>
        </w:rPr>
        <w:t xml:space="preserve">, lệ phí </w:t>
      </w:r>
      <w:r w:rsidR="00CD041E" w:rsidRPr="00B52296">
        <w:rPr>
          <w:sz w:val="28"/>
          <w:szCs w:val="28"/>
        </w:rPr>
        <w:t xml:space="preserve">duy trì </w:t>
      </w:r>
      <w:r w:rsidR="00404A55" w:rsidRPr="00B52296">
        <w:rPr>
          <w:sz w:val="28"/>
          <w:szCs w:val="28"/>
        </w:rPr>
        <w:t xml:space="preserve">tên miền </w:t>
      </w:r>
      <w:r w:rsidRPr="00B52296">
        <w:rPr>
          <w:sz w:val="28"/>
          <w:szCs w:val="28"/>
        </w:rPr>
        <w:t>theo quy định</w:t>
      </w:r>
      <w:r w:rsidR="00E654A0" w:rsidRPr="00B52296">
        <w:rPr>
          <w:sz w:val="28"/>
          <w:szCs w:val="28"/>
        </w:rPr>
        <w:t xml:space="preserve"> về đăng ký, sử dung tài nguyên Internet</w:t>
      </w:r>
      <w:r w:rsidRPr="00B52296">
        <w:rPr>
          <w:sz w:val="28"/>
          <w:szCs w:val="28"/>
        </w:rPr>
        <w:t>.</w:t>
      </w:r>
    </w:p>
    <w:p w14:paraId="06860822" w14:textId="77777777" w:rsidR="00CE67B8" w:rsidRPr="00B52296" w:rsidRDefault="00CD041E" w:rsidP="008C1BBF">
      <w:pPr>
        <w:spacing w:before="40" w:line="264" w:lineRule="auto"/>
        <w:ind w:firstLine="851"/>
        <w:jc w:val="both"/>
        <w:rPr>
          <w:sz w:val="28"/>
          <w:szCs w:val="28"/>
        </w:rPr>
      </w:pPr>
      <w:r w:rsidRPr="00B52296">
        <w:rPr>
          <w:sz w:val="28"/>
          <w:szCs w:val="28"/>
        </w:rPr>
        <w:t>3. Quá trình</w:t>
      </w:r>
      <w:r w:rsidR="00CE67B8" w:rsidRPr="00B52296">
        <w:rPr>
          <w:sz w:val="28"/>
          <w:szCs w:val="28"/>
        </w:rPr>
        <w:t xml:space="preserve"> chuyển nhượng quyền sử dụng tên miền Internet được thực hiện tại nhà đăng ký đang quản lý tên miền Internet đó.</w:t>
      </w:r>
    </w:p>
    <w:p w14:paraId="5EF2B254" w14:textId="77777777" w:rsidR="00CE67B8" w:rsidRPr="00B52296" w:rsidRDefault="00CD041E" w:rsidP="008C1BBF">
      <w:pPr>
        <w:spacing w:before="40" w:line="264" w:lineRule="auto"/>
        <w:ind w:firstLine="851"/>
        <w:jc w:val="both"/>
        <w:rPr>
          <w:sz w:val="28"/>
          <w:szCs w:val="28"/>
        </w:rPr>
      </w:pPr>
      <w:r w:rsidRPr="00B52296">
        <w:rPr>
          <w:sz w:val="28"/>
          <w:szCs w:val="28"/>
        </w:rPr>
        <w:t>4</w:t>
      </w:r>
      <w:r w:rsidR="00CE67B8" w:rsidRPr="00B52296">
        <w:rPr>
          <w:sz w:val="28"/>
          <w:szCs w:val="28"/>
        </w:rPr>
        <w:t xml:space="preserve">. Tên miền Internet đang trong quá trình chuyển nhượng quyền sử dụng không được cấp cho các </w:t>
      </w:r>
      <w:r w:rsidR="00CE67B8" w:rsidRPr="00B52296">
        <w:rPr>
          <w:sz w:val="28"/>
          <w:szCs w:val="28"/>
          <w:shd w:val="solid" w:color="FFFFFF" w:fill="auto"/>
        </w:rPr>
        <w:t>tổ chức</w:t>
      </w:r>
      <w:r w:rsidR="00CE67B8" w:rsidRPr="00B52296">
        <w:rPr>
          <w:sz w:val="28"/>
          <w:szCs w:val="28"/>
        </w:rPr>
        <w:t>, cá nhân khác ngoài các bên đang thực hiện việc chuyển nhượng.</w:t>
      </w:r>
    </w:p>
    <w:p w14:paraId="1FB02047" w14:textId="77777777" w:rsidR="00CE67B8" w:rsidRPr="00B52296" w:rsidRDefault="00CD041E" w:rsidP="008C1BBF">
      <w:pPr>
        <w:spacing w:before="40" w:line="264" w:lineRule="auto"/>
        <w:ind w:firstLine="851"/>
        <w:jc w:val="both"/>
        <w:rPr>
          <w:sz w:val="28"/>
          <w:szCs w:val="28"/>
        </w:rPr>
      </w:pPr>
      <w:r w:rsidRPr="00B52296">
        <w:rPr>
          <w:sz w:val="28"/>
          <w:szCs w:val="28"/>
        </w:rPr>
        <w:t>5</w:t>
      </w:r>
      <w:r w:rsidR="00CE67B8" w:rsidRPr="00B52296">
        <w:rPr>
          <w:sz w:val="28"/>
          <w:szCs w:val="28"/>
        </w:rPr>
        <w:t xml:space="preserve"> Các bên tham gia chuyển nhượng tự chịu trách nhiệm nếu việc chuyển nhượng không thực hiện được do trong quá trình chuyển nhượng, tên miền Internet bị tạm ngừng hoặc thu hồi theo các quy định về quản lý và sử dụng tài nguyên Internet của Bộ Thông tin và Truyền thông.</w:t>
      </w:r>
    </w:p>
    <w:p w14:paraId="42D2FC84" w14:textId="6F6B2F0F" w:rsidR="00CE67B8" w:rsidRPr="00B52296" w:rsidRDefault="00CE67B8" w:rsidP="00B52296">
      <w:pPr>
        <w:spacing w:before="240" w:line="264" w:lineRule="auto"/>
        <w:ind w:firstLine="851"/>
        <w:jc w:val="both"/>
        <w:rPr>
          <w:sz w:val="28"/>
          <w:szCs w:val="28"/>
        </w:rPr>
      </w:pPr>
      <w:r w:rsidRPr="00B52296">
        <w:rPr>
          <w:b/>
          <w:bCs/>
          <w:sz w:val="28"/>
          <w:szCs w:val="28"/>
        </w:rPr>
        <w:t xml:space="preserve">Điều </w:t>
      </w:r>
      <w:r w:rsidR="0006344B" w:rsidRPr="00B52296">
        <w:rPr>
          <w:b/>
          <w:bCs/>
          <w:sz w:val="28"/>
          <w:szCs w:val="28"/>
        </w:rPr>
        <w:t>37</w:t>
      </w:r>
      <w:r w:rsidRPr="00B52296">
        <w:rPr>
          <w:b/>
          <w:bCs/>
          <w:sz w:val="28"/>
          <w:szCs w:val="28"/>
        </w:rPr>
        <w:t>. Thủ tục chuyển nhượng quyền sử dụng tên miền Internet</w:t>
      </w:r>
    </w:p>
    <w:p w14:paraId="332E1AB0" w14:textId="183BAF52" w:rsidR="00CE67B8" w:rsidRPr="00B52296" w:rsidRDefault="00CE67B8" w:rsidP="00B52296">
      <w:pPr>
        <w:pStyle w:val="ListParagraph"/>
        <w:numPr>
          <w:ilvl w:val="0"/>
          <w:numId w:val="12"/>
        </w:numPr>
        <w:spacing w:before="40" w:line="264" w:lineRule="auto"/>
        <w:jc w:val="both"/>
        <w:rPr>
          <w:szCs w:val="28"/>
        </w:rPr>
      </w:pPr>
      <w:r w:rsidRPr="00B52296">
        <w:rPr>
          <w:szCs w:val="28"/>
        </w:rPr>
        <w:t>Hồ sơ chuyển nhượng:</w:t>
      </w:r>
    </w:p>
    <w:p w14:paraId="0AC29766" w14:textId="28CC5384" w:rsidR="00D83DFD" w:rsidRPr="00B52296" w:rsidRDefault="00E57838" w:rsidP="00D83DFD">
      <w:pPr>
        <w:spacing w:before="40" w:line="264" w:lineRule="auto"/>
        <w:ind w:firstLine="851"/>
        <w:jc w:val="both"/>
        <w:rPr>
          <w:sz w:val="28"/>
          <w:szCs w:val="28"/>
        </w:rPr>
      </w:pPr>
      <w:r w:rsidRPr="00B52296">
        <w:rPr>
          <w:sz w:val="28"/>
          <w:szCs w:val="28"/>
        </w:rPr>
        <w:t>Hồ sơ chuyển nhượng quyền sử dụng tên miền Internet được lập thành 01 (một) bộ</w:t>
      </w:r>
      <w:r w:rsidR="00CE67B8" w:rsidRPr="00B52296">
        <w:rPr>
          <w:sz w:val="28"/>
          <w:szCs w:val="28"/>
        </w:rPr>
        <w:t xml:space="preserve"> </w:t>
      </w:r>
      <w:r w:rsidR="00D83DFD" w:rsidRPr="00B52296">
        <w:rPr>
          <w:sz w:val="28"/>
          <w:szCs w:val="28"/>
        </w:rPr>
        <w:t xml:space="preserve">gồm </w:t>
      </w:r>
      <w:r w:rsidR="00D83DFD" w:rsidRPr="00B52296">
        <w:rPr>
          <w:sz w:val="28"/>
          <w:szCs w:val="28"/>
          <w:shd w:val="solid" w:color="FFFFFF" w:fill="auto"/>
        </w:rPr>
        <w:t>văn</w:t>
      </w:r>
      <w:r w:rsidR="00D83DFD" w:rsidRPr="00B52296">
        <w:rPr>
          <w:sz w:val="28"/>
          <w:szCs w:val="28"/>
        </w:rPr>
        <w:t xml:space="preserve"> bản đề nghị chuyển nhượng và nhận chuyển nhượng tên miền Internet</w:t>
      </w:r>
      <w:r w:rsidR="0006344B" w:rsidRPr="00B52296">
        <w:rPr>
          <w:sz w:val="28"/>
          <w:szCs w:val="28"/>
        </w:rPr>
        <w:t xml:space="preserve"> theo mẫu quy định tại Phụ lục 5 Quyết định này</w:t>
      </w:r>
      <w:r w:rsidR="00D83DFD" w:rsidRPr="00B52296">
        <w:rPr>
          <w:sz w:val="28"/>
          <w:szCs w:val="28"/>
        </w:rPr>
        <w:t xml:space="preserve">. Văn bản phải có dấu và </w:t>
      </w:r>
      <w:r w:rsidR="00D83DFD" w:rsidRPr="00B52296">
        <w:rPr>
          <w:sz w:val="28"/>
          <w:szCs w:val="28"/>
        </w:rPr>
        <w:lastRenderedPageBreak/>
        <w:t xml:space="preserve">chữ ký của người đại diện theo pháp luật của tổ chức hoặc chữ ký của cá nhân là chủ thể đang đứng tên đăng ký </w:t>
      </w:r>
      <w:r w:rsidR="00D83DFD" w:rsidRPr="00B52296">
        <w:rPr>
          <w:sz w:val="28"/>
          <w:szCs w:val="28"/>
          <w:shd w:val="solid" w:color="FFFFFF" w:fill="auto"/>
        </w:rPr>
        <w:t>sử dụng</w:t>
      </w:r>
      <w:r w:rsidR="00D83DFD" w:rsidRPr="00B52296">
        <w:rPr>
          <w:sz w:val="28"/>
          <w:szCs w:val="28"/>
        </w:rPr>
        <w:t xml:space="preserve"> tên miền Internet được chuyển nhượng; dấu và chữ ký của người đại diện theo pháp luật của </w:t>
      </w:r>
      <w:r w:rsidR="00D83DFD" w:rsidRPr="00B52296">
        <w:rPr>
          <w:sz w:val="28"/>
          <w:szCs w:val="28"/>
          <w:shd w:val="solid" w:color="FFFFFF" w:fill="auto"/>
        </w:rPr>
        <w:t>tổ chức</w:t>
      </w:r>
      <w:r w:rsidR="00D83DFD" w:rsidRPr="00B52296">
        <w:rPr>
          <w:sz w:val="28"/>
          <w:szCs w:val="28"/>
        </w:rPr>
        <w:t xml:space="preserve"> hoặc chữ ký của cá nhân nhận chuyển nhượng</w:t>
      </w:r>
      <w:r w:rsidR="00E654A0" w:rsidRPr="00B52296">
        <w:rPr>
          <w:sz w:val="28"/>
          <w:szCs w:val="28"/>
        </w:rPr>
        <w:t xml:space="preserve"> tên miền</w:t>
      </w:r>
      <w:r w:rsidR="00D83DFD" w:rsidRPr="00B52296">
        <w:rPr>
          <w:sz w:val="28"/>
          <w:szCs w:val="28"/>
        </w:rPr>
        <w:t>.</w:t>
      </w:r>
    </w:p>
    <w:p w14:paraId="35DAC8CC" w14:textId="77777777" w:rsidR="004C49CC" w:rsidRPr="00B52296" w:rsidRDefault="00EA2957" w:rsidP="008C1BBF">
      <w:pPr>
        <w:spacing w:before="40" w:line="264" w:lineRule="auto"/>
        <w:ind w:firstLine="851"/>
        <w:jc w:val="both"/>
        <w:rPr>
          <w:sz w:val="28"/>
          <w:szCs w:val="28"/>
        </w:rPr>
      </w:pPr>
      <w:r w:rsidRPr="00B52296">
        <w:rPr>
          <w:sz w:val="28"/>
          <w:szCs w:val="28"/>
        </w:rPr>
        <w:t>2</w:t>
      </w:r>
      <w:r w:rsidR="00CE67B8" w:rsidRPr="00B52296">
        <w:rPr>
          <w:sz w:val="28"/>
          <w:szCs w:val="28"/>
        </w:rPr>
        <w:t xml:space="preserve">. Thủ tục chuyển nhượng quyền sử dụng tên miền Internet </w:t>
      </w:r>
    </w:p>
    <w:p w14:paraId="255609AF" w14:textId="77777777" w:rsidR="00CE67B8" w:rsidRPr="00B52296" w:rsidRDefault="00CE67B8" w:rsidP="008C1BBF">
      <w:pPr>
        <w:spacing w:before="40" w:line="264" w:lineRule="auto"/>
        <w:ind w:firstLine="851"/>
        <w:jc w:val="both"/>
        <w:rPr>
          <w:sz w:val="28"/>
          <w:szCs w:val="28"/>
        </w:rPr>
      </w:pPr>
      <w:r w:rsidRPr="00B52296">
        <w:rPr>
          <w:sz w:val="28"/>
          <w:szCs w:val="28"/>
        </w:rPr>
        <w:t xml:space="preserve">a) Tổ chức, cá nhân chuyển nhượng và nhận chuyển nhượng quyền </w:t>
      </w:r>
      <w:r w:rsidRPr="00B52296">
        <w:rPr>
          <w:sz w:val="28"/>
          <w:szCs w:val="28"/>
          <w:shd w:val="solid" w:color="FFFFFF" w:fill="auto"/>
        </w:rPr>
        <w:t>sử dụng</w:t>
      </w:r>
      <w:r w:rsidRPr="00B52296">
        <w:rPr>
          <w:sz w:val="28"/>
          <w:szCs w:val="28"/>
        </w:rPr>
        <w:t xml:space="preserve"> tên miền Internet nộp hồ sơ chuyển nhượng theo quy định tại Khoản 1 Điều này trực tiếp hoặc qua đường bưu chính về </w:t>
      </w:r>
      <w:r w:rsidR="008A6472" w:rsidRPr="00B52296">
        <w:rPr>
          <w:sz w:val="28"/>
          <w:szCs w:val="28"/>
        </w:rPr>
        <w:t>N</w:t>
      </w:r>
      <w:r w:rsidRPr="00B52296">
        <w:rPr>
          <w:sz w:val="28"/>
          <w:szCs w:val="28"/>
        </w:rPr>
        <w:t>hà đăng ký đang quản lý tên miền Internet đó;</w:t>
      </w:r>
    </w:p>
    <w:p w14:paraId="02541914" w14:textId="77777777" w:rsidR="00A7620B" w:rsidRPr="00B52296" w:rsidRDefault="00A7620B" w:rsidP="00A7620B">
      <w:pPr>
        <w:spacing w:before="40" w:line="264" w:lineRule="auto"/>
        <w:ind w:firstLine="851"/>
        <w:jc w:val="both"/>
        <w:rPr>
          <w:sz w:val="28"/>
          <w:szCs w:val="28"/>
        </w:rPr>
      </w:pPr>
      <w:r w:rsidRPr="00B52296">
        <w:rPr>
          <w:sz w:val="28"/>
          <w:szCs w:val="28"/>
        </w:rPr>
        <w:t>b) Trường hợp tên miền được cấp quyền sử dụng không thông qua đấu giá, trong thời hạn 05 ngày làm việc kể từ ngày nhận đủ hồ sơ hợp lệ, Nhà đăng ký đang quản lý tên miền Internet xem xét điều kiện chuyển nhượng quyền sử dụng tên miền Internet và thông báo bằng văn bản cho bên chuyển nhượng và bên nhận chuyển nhượng về việc tên miền được chuyển nhượng;</w:t>
      </w:r>
    </w:p>
    <w:p w14:paraId="6F52B5C2" w14:textId="77777777" w:rsidR="00A7620B" w:rsidRPr="00B52296" w:rsidRDefault="00A7620B" w:rsidP="00A7620B">
      <w:pPr>
        <w:spacing w:before="40" w:line="264" w:lineRule="auto"/>
        <w:ind w:firstLine="851"/>
        <w:jc w:val="both"/>
        <w:rPr>
          <w:sz w:val="28"/>
          <w:szCs w:val="28"/>
        </w:rPr>
      </w:pPr>
      <w:r w:rsidRPr="00B52296">
        <w:rPr>
          <w:sz w:val="28"/>
          <w:szCs w:val="28"/>
        </w:rPr>
        <w:t>c) Trường hợp tên miền được cấp quyền sử dụng thông qua đấu giá, trong thời hạn 10 ngày kể từ ngày nhận đủ hồ sơ hợp lệ, Nhà đăng ký đang quản lý tên miền xem xét điều kiện chuyển nhượng quyền sử dụng tên miền Internet và gửi yêu cầu về Bộ Thông tin và Truyền thông đề nghị  chấp nhận yêu cầu chuyển nhượng quyền sử dụng tên miền. Trường hợp yêu cầu chuyển nhượng quyền sử dụng tên miền được duyệt, Nhà đăng ký đang quản lý tên miền thông báo bằng văn bản cho bên chuyển nhượng và bên nhận chuyển nhượng về việc tên miền được chuyển nhượng trong thời hạn không quá 02 ngày làm việc kể từ ngày nhận được thông báo duyệt yêu cầu chuyển nhượng quyền sử dụng tên miền từ Trung tâm Internet Việt Nam.</w:t>
      </w:r>
    </w:p>
    <w:p w14:paraId="61E38B91" w14:textId="77777777" w:rsidR="00CE67B8" w:rsidRPr="00B52296" w:rsidRDefault="00EA2957" w:rsidP="008C1BBF">
      <w:pPr>
        <w:spacing w:before="40" w:line="264" w:lineRule="auto"/>
        <w:ind w:firstLine="851"/>
        <w:jc w:val="both"/>
        <w:rPr>
          <w:sz w:val="28"/>
          <w:szCs w:val="28"/>
        </w:rPr>
      </w:pPr>
      <w:r w:rsidRPr="00B52296">
        <w:rPr>
          <w:sz w:val="28"/>
          <w:szCs w:val="28"/>
        </w:rPr>
        <w:t xml:space="preserve">d) </w:t>
      </w:r>
      <w:r w:rsidR="00CE67B8" w:rsidRPr="00B52296">
        <w:rPr>
          <w:sz w:val="28"/>
          <w:szCs w:val="28"/>
        </w:rPr>
        <w:t xml:space="preserve">Trường hợp tên miền Internet không được phép chuyển nhượng quyền sử dụng, nhà đăng ký đang quản lý tên miền Internet thông báo bằng </w:t>
      </w:r>
      <w:r w:rsidR="00CE67B8" w:rsidRPr="00B52296">
        <w:rPr>
          <w:sz w:val="28"/>
          <w:szCs w:val="28"/>
          <w:shd w:val="solid" w:color="FFFFFF" w:fill="auto"/>
        </w:rPr>
        <w:t>văn</w:t>
      </w:r>
      <w:r w:rsidR="00CE67B8" w:rsidRPr="00B52296">
        <w:rPr>
          <w:sz w:val="28"/>
          <w:szCs w:val="28"/>
        </w:rPr>
        <w:t xml:space="preserve"> bản cho tổ chức, cá nhân nộp hồ sơ xin chuyển nhượng và nêu rõ lý do từ chối.</w:t>
      </w:r>
    </w:p>
    <w:p w14:paraId="716E1B88" w14:textId="36E09A24" w:rsidR="00CE67B8" w:rsidRPr="00B52296" w:rsidRDefault="00EA2957" w:rsidP="008C1BBF">
      <w:pPr>
        <w:spacing w:before="40" w:line="264" w:lineRule="auto"/>
        <w:ind w:firstLine="851"/>
        <w:jc w:val="both"/>
        <w:rPr>
          <w:sz w:val="28"/>
          <w:szCs w:val="28"/>
        </w:rPr>
      </w:pPr>
      <w:r w:rsidRPr="00B52296">
        <w:rPr>
          <w:sz w:val="28"/>
          <w:szCs w:val="28"/>
        </w:rPr>
        <w:t>đ</w:t>
      </w:r>
      <w:r w:rsidR="00CE67B8" w:rsidRPr="00B52296">
        <w:rPr>
          <w:sz w:val="28"/>
          <w:szCs w:val="28"/>
        </w:rPr>
        <w:t>) Sau khi nhận được văn bản chấp thuận của nhà đăng ký đang quản lý tên miền Internet được chuyển nhượng tên miền Internet, tổ chức, cá nhân thực hiện</w:t>
      </w:r>
      <w:r w:rsidR="000B1820" w:rsidRPr="00B52296">
        <w:rPr>
          <w:sz w:val="28"/>
          <w:szCs w:val="28"/>
        </w:rPr>
        <w:t xml:space="preserve"> nghĩa vụ</w:t>
      </w:r>
      <w:r w:rsidR="00CE67B8" w:rsidRPr="00B52296">
        <w:rPr>
          <w:sz w:val="28"/>
          <w:szCs w:val="28"/>
        </w:rPr>
        <w:t xml:space="preserve"> nộp thuế</w:t>
      </w:r>
      <w:r w:rsidR="000B1820" w:rsidRPr="00B52296">
        <w:rPr>
          <w:sz w:val="28"/>
          <w:szCs w:val="28"/>
        </w:rPr>
        <w:t xml:space="preserve"> đối với hoạt động</w:t>
      </w:r>
      <w:r w:rsidR="00CE67B8" w:rsidRPr="00B52296">
        <w:rPr>
          <w:sz w:val="28"/>
          <w:szCs w:val="28"/>
        </w:rPr>
        <w:t xml:space="preserve"> chuyển nhượng;</w:t>
      </w:r>
    </w:p>
    <w:p w14:paraId="282312CA" w14:textId="37AB30DC" w:rsidR="00CE67B8" w:rsidRPr="00B52296" w:rsidRDefault="00430617" w:rsidP="008C1BBF">
      <w:pPr>
        <w:spacing w:before="40" w:line="264" w:lineRule="auto"/>
        <w:ind w:firstLine="851"/>
        <w:jc w:val="both"/>
        <w:rPr>
          <w:sz w:val="28"/>
          <w:szCs w:val="28"/>
        </w:rPr>
      </w:pPr>
      <w:r w:rsidRPr="00B52296">
        <w:rPr>
          <w:sz w:val="28"/>
          <w:szCs w:val="28"/>
        </w:rPr>
        <w:t>e</w:t>
      </w:r>
      <w:r w:rsidR="00CE67B8" w:rsidRPr="00B52296">
        <w:rPr>
          <w:sz w:val="28"/>
          <w:szCs w:val="28"/>
        </w:rPr>
        <w:t xml:space="preserve">) Sau khi các bên hoàn thành </w:t>
      </w:r>
      <w:r w:rsidR="003F6E68" w:rsidRPr="00B52296">
        <w:rPr>
          <w:sz w:val="28"/>
          <w:szCs w:val="28"/>
        </w:rPr>
        <w:t>nghĩa vụ nộp thuế đối với hoạt động</w:t>
      </w:r>
      <w:r w:rsidR="00CE67B8" w:rsidRPr="00B52296">
        <w:rPr>
          <w:sz w:val="28"/>
          <w:szCs w:val="28"/>
        </w:rPr>
        <w:t xml:space="preserve"> chuyển nhượng theo quy định, bên nhận chuyển nhượng phải hoàn tất các thủ tục đăng ký lại tên miền Internet tại nhà </w:t>
      </w:r>
      <w:r w:rsidR="00CE67B8" w:rsidRPr="00B52296">
        <w:rPr>
          <w:sz w:val="28"/>
          <w:szCs w:val="28"/>
          <w:shd w:val="solid" w:color="FFFFFF" w:fill="auto"/>
        </w:rPr>
        <w:t>đăng ký</w:t>
      </w:r>
      <w:r w:rsidR="00CE67B8" w:rsidRPr="00B52296">
        <w:rPr>
          <w:sz w:val="28"/>
          <w:szCs w:val="28"/>
        </w:rPr>
        <w:t xml:space="preserve"> đang quản lý tên miền Internet theo quy định</w:t>
      </w:r>
      <w:r w:rsidR="00376636" w:rsidRPr="00B52296">
        <w:rPr>
          <w:sz w:val="28"/>
          <w:szCs w:val="28"/>
        </w:rPr>
        <w:t xml:space="preserve"> đăng ký và sử dụng tài nguyên Internet</w:t>
      </w:r>
      <w:r w:rsidR="00CE67B8" w:rsidRPr="00B52296">
        <w:rPr>
          <w:sz w:val="28"/>
          <w:szCs w:val="28"/>
        </w:rPr>
        <w:t>;</w:t>
      </w:r>
    </w:p>
    <w:p w14:paraId="649495E3" w14:textId="77777777" w:rsidR="00CE67B8" w:rsidRPr="00B52296" w:rsidRDefault="00EA2957" w:rsidP="008C1BBF">
      <w:pPr>
        <w:spacing w:before="40" w:line="264" w:lineRule="auto"/>
        <w:ind w:firstLine="851"/>
        <w:jc w:val="both"/>
        <w:rPr>
          <w:sz w:val="28"/>
          <w:szCs w:val="28"/>
        </w:rPr>
      </w:pPr>
      <w:r w:rsidRPr="00B52296">
        <w:rPr>
          <w:sz w:val="28"/>
          <w:szCs w:val="28"/>
        </w:rPr>
        <w:t>g</w:t>
      </w:r>
      <w:r w:rsidR="00CE67B8" w:rsidRPr="00B52296">
        <w:rPr>
          <w:sz w:val="28"/>
          <w:szCs w:val="28"/>
        </w:rPr>
        <w:t xml:space="preserve">) Nhà đăng ký đang quản lý tên miền Internet thực hiện các thủ tục </w:t>
      </w:r>
      <w:r w:rsidR="00CE67B8" w:rsidRPr="00B52296">
        <w:rPr>
          <w:sz w:val="28"/>
          <w:szCs w:val="28"/>
          <w:shd w:val="solid" w:color="FFFFFF" w:fill="auto"/>
        </w:rPr>
        <w:t>đăng ký</w:t>
      </w:r>
      <w:r w:rsidR="00CE67B8" w:rsidRPr="00B52296">
        <w:rPr>
          <w:sz w:val="28"/>
          <w:szCs w:val="28"/>
        </w:rPr>
        <w:t xml:space="preserve"> lại tên miền Internet cho bên nhận chuyển nhượng, lưu giữ hồ sơ và thực hiện việc báo cáo theo yêu cầu của cơ quan quản lý trong </w:t>
      </w:r>
      <w:r w:rsidR="00CE67B8" w:rsidRPr="00B52296">
        <w:rPr>
          <w:sz w:val="28"/>
          <w:szCs w:val="28"/>
          <w:shd w:val="solid" w:color="FFFFFF" w:fill="auto"/>
        </w:rPr>
        <w:t>trường hợp</w:t>
      </w:r>
      <w:r w:rsidR="00CE67B8" w:rsidRPr="00B52296">
        <w:rPr>
          <w:sz w:val="28"/>
          <w:szCs w:val="28"/>
        </w:rPr>
        <w:t xml:space="preserve"> cần thiết.</w:t>
      </w:r>
    </w:p>
    <w:p w14:paraId="334722BF" w14:textId="3DBD4575" w:rsidR="00CE67B8" w:rsidRPr="00B52296" w:rsidRDefault="00EA2957" w:rsidP="008C1BBF">
      <w:pPr>
        <w:spacing w:before="40" w:line="264" w:lineRule="auto"/>
        <w:ind w:firstLine="851"/>
        <w:jc w:val="both"/>
        <w:rPr>
          <w:sz w:val="28"/>
          <w:szCs w:val="28"/>
        </w:rPr>
      </w:pPr>
      <w:r w:rsidRPr="00B52296">
        <w:rPr>
          <w:sz w:val="28"/>
          <w:szCs w:val="28"/>
        </w:rPr>
        <w:t>3</w:t>
      </w:r>
      <w:r w:rsidR="00CE67B8" w:rsidRPr="00B52296">
        <w:rPr>
          <w:sz w:val="28"/>
          <w:szCs w:val="28"/>
        </w:rPr>
        <w:t xml:space="preserve">. Giao dịch chuyển nhượng bị coi là không hợp pháp trong trường hợp các bên tham gia quá trình chuyển nhượng không thực hiện nghĩa vụ nộp thuế </w:t>
      </w:r>
      <w:r w:rsidR="00AD0354" w:rsidRPr="00B52296">
        <w:rPr>
          <w:sz w:val="28"/>
          <w:szCs w:val="28"/>
        </w:rPr>
        <w:t xml:space="preserve">đối với hoạt động </w:t>
      </w:r>
      <w:r w:rsidR="00CE67B8" w:rsidRPr="00B52296">
        <w:rPr>
          <w:sz w:val="28"/>
          <w:szCs w:val="28"/>
        </w:rPr>
        <w:t xml:space="preserve">chuyển nhượng </w:t>
      </w:r>
      <w:r w:rsidR="00AD0354" w:rsidRPr="00B52296">
        <w:rPr>
          <w:sz w:val="28"/>
          <w:szCs w:val="28"/>
        </w:rPr>
        <w:t xml:space="preserve">quyền sử dụng tên miền Internet </w:t>
      </w:r>
      <w:r w:rsidR="00CE67B8" w:rsidRPr="00B52296">
        <w:rPr>
          <w:sz w:val="28"/>
          <w:szCs w:val="28"/>
        </w:rPr>
        <w:t xml:space="preserve">theo quy định của </w:t>
      </w:r>
      <w:r w:rsidR="00CE67B8" w:rsidRPr="00B52296">
        <w:rPr>
          <w:sz w:val="28"/>
          <w:szCs w:val="28"/>
        </w:rPr>
        <w:lastRenderedPageBreak/>
        <w:t>pháp luật</w:t>
      </w:r>
      <w:r w:rsidR="00AD0354" w:rsidRPr="00B52296">
        <w:rPr>
          <w:sz w:val="28"/>
          <w:szCs w:val="28"/>
        </w:rPr>
        <w:t xml:space="preserve"> về thuế</w:t>
      </w:r>
      <w:r w:rsidR="0006344B" w:rsidRPr="00B52296">
        <w:rPr>
          <w:sz w:val="28"/>
          <w:szCs w:val="28"/>
        </w:rPr>
        <w:t xml:space="preserve">; thực hiện chuyển nhượng </w:t>
      </w:r>
      <w:r w:rsidR="00CE67B8" w:rsidRPr="00B52296">
        <w:rPr>
          <w:sz w:val="28"/>
          <w:szCs w:val="28"/>
        </w:rPr>
        <w:t xml:space="preserve">không thông qua nhà </w:t>
      </w:r>
      <w:r w:rsidR="00CE67B8" w:rsidRPr="00B52296">
        <w:rPr>
          <w:sz w:val="28"/>
          <w:szCs w:val="28"/>
          <w:shd w:val="solid" w:color="FFFFFF" w:fill="auto"/>
        </w:rPr>
        <w:t>đăng ký</w:t>
      </w:r>
      <w:r w:rsidR="00CE67B8" w:rsidRPr="00B52296">
        <w:rPr>
          <w:sz w:val="28"/>
          <w:szCs w:val="28"/>
        </w:rPr>
        <w:t xml:space="preserve"> đang quản lý tên miền</w:t>
      </w:r>
      <w:r w:rsidR="0006344B" w:rsidRPr="00B52296">
        <w:rPr>
          <w:sz w:val="28"/>
          <w:szCs w:val="28"/>
        </w:rPr>
        <w:t xml:space="preserve">; </w:t>
      </w:r>
      <w:bookmarkStart w:id="3" w:name="_Hlk52284233"/>
      <w:r w:rsidR="0006344B" w:rsidRPr="00B52296">
        <w:rPr>
          <w:sz w:val="28"/>
          <w:szCs w:val="28"/>
        </w:rPr>
        <w:t>có sự giả mạo về thông tin, hồ sơ chuyển nhượng quyền sử dụng tên miền</w:t>
      </w:r>
      <w:bookmarkEnd w:id="3"/>
      <w:r w:rsidR="00CE67B8" w:rsidRPr="00B52296">
        <w:rPr>
          <w:sz w:val="28"/>
          <w:szCs w:val="28"/>
        </w:rPr>
        <w:t>.</w:t>
      </w:r>
    </w:p>
    <w:p w14:paraId="4384573A" w14:textId="77777777" w:rsidR="005D6978" w:rsidRPr="00B52296" w:rsidRDefault="005D6978" w:rsidP="00B5564E">
      <w:pPr>
        <w:spacing w:before="40" w:line="264" w:lineRule="auto"/>
        <w:ind w:firstLine="851"/>
        <w:jc w:val="center"/>
        <w:rPr>
          <w:b/>
          <w:sz w:val="28"/>
          <w:szCs w:val="28"/>
        </w:rPr>
      </w:pPr>
    </w:p>
    <w:p w14:paraId="445B3D66" w14:textId="77777777" w:rsidR="00B5564E" w:rsidRPr="00B52296" w:rsidRDefault="00B5564E" w:rsidP="00B5564E">
      <w:pPr>
        <w:spacing w:before="40" w:line="264" w:lineRule="auto"/>
        <w:ind w:firstLine="851"/>
        <w:jc w:val="center"/>
        <w:rPr>
          <w:b/>
          <w:sz w:val="28"/>
          <w:szCs w:val="28"/>
        </w:rPr>
      </w:pPr>
      <w:r w:rsidRPr="00B52296">
        <w:rPr>
          <w:b/>
          <w:sz w:val="28"/>
          <w:szCs w:val="28"/>
        </w:rPr>
        <w:t>Mục 4</w:t>
      </w:r>
    </w:p>
    <w:p w14:paraId="7B4F5807" w14:textId="77777777" w:rsidR="00B5564E" w:rsidRPr="00B52296" w:rsidRDefault="00B5564E" w:rsidP="00B5564E">
      <w:pPr>
        <w:spacing w:before="40" w:line="264" w:lineRule="auto"/>
        <w:ind w:firstLine="851"/>
        <w:jc w:val="center"/>
        <w:rPr>
          <w:b/>
          <w:sz w:val="28"/>
          <w:szCs w:val="28"/>
        </w:rPr>
      </w:pPr>
      <w:r w:rsidRPr="00B52296">
        <w:rPr>
          <w:b/>
          <w:sz w:val="28"/>
          <w:szCs w:val="28"/>
        </w:rPr>
        <w:t>TRÁCH NHIỆM CỦA CÁC BÊN</w:t>
      </w:r>
    </w:p>
    <w:p w14:paraId="2DF10CEA" w14:textId="77777777" w:rsidR="00006CC1" w:rsidRPr="00B52296" w:rsidRDefault="00006CC1" w:rsidP="008C1BBF">
      <w:pPr>
        <w:spacing w:before="40" w:line="264" w:lineRule="auto"/>
        <w:ind w:firstLine="851"/>
        <w:jc w:val="both"/>
        <w:rPr>
          <w:b/>
          <w:bCs/>
          <w:sz w:val="28"/>
          <w:szCs w:val="28"/>
        </w:rPr>
      </w:pPr>
    </w:p>
    <w:p w14:paraId="138936F7" w14:textId="211E60B0" w:rsidR="00CE67B8" w:rsidRPr="00B52296" w:rsidRDefault="00CE67B8" w:rsidP="008C1BBF">
      <w:pPr>
        <w:spacing w:before="40" w:line="264" w:lineRule="auto"/>
        <w:ind w:firstLine="851"/>
        <w:jc w:val="both"/>
        <w:rPr>
          <w:sz w:val="28"/>
          <w:szCs w:val="28"/>
        </w:rPr>
      </w:pPr>
      <w:r w:rsidRPr="00B52296">
        <w:rPr>
          <w:b/>
          <w:bCs/>
          <w:sz w:val="28"/>
          <w:szCs w:val="28"/>
        </w:rPr>
        <w:t xml:space="preserve">Điều </w:t>
      </w:r>
      <w:r w:rsidR="0006344B" w:rsidRPr="00B52296">
        <w:rPr>
          <w:b/>
          <w:bCs/>
          <w:sz w:val="28"/>
          <w:szCs w:val="28"/>
        </w:rPr>
        <w:t>38</w:t>
      </w:r>
      <w:r w:rsidRPr="00B52296">
        <w:rPr>
          <w:b/>
          <w:bCs/>
          <w:sz w:val="28"/>
          <w:szCs w:val="28"/>
        </w:rPr>
        <w:t>. Trách nhiệm của bên chuyển nhượng</w:t>
      </w:r>
    </w:p>
    <w:p w14:paraId="120E5FED" w14:textId="77777777" w:rsidR="00CE67B8" w:rsidRPr="00B52296" w:rsidRDefault="00CE67B8" w:rsidP="008C1BBF">
      <w:pPr>
        <w:spacing w:before="40" w:line="264" w:lineRule="auto"/>
        <w:ind w:firstLine="851"/>
        <w:jc w:val="both"/>
        <w:rPr>
          <w:sz w:val="28"/>
          <w:szCs w:val="28"/>
        </w:rPr>
      </w:pPr>
      <w:r w:rsidRPr="00B52296">
        <w:rPr>
          <w:sz w:val="28"/>
          <w:szCs w:val="28"/>
        </w:rPr>
        <w:t xml:space="preserve">Doanh nghiệp, </w:t>
      </w:r>
      <w:r w:rsidRPr="00B52296">
        <w:rPr>
          <w:sz w:val="28"/>
          <w:szCs w:val="28"/>
          <w:shd w:val="solid" w:color="FFFFFF" w:fill="auto"/>
        </w:rPr>
        <w:t>tổ chức</w:t>
      </w:r>
      <w:r w:rsidRPr="00B52296">
        <w:rPr>
          <w:sz w:val="28"/>
          <w:szCs w:val="28"/>
        </w:rPr>
        <w:t>, cá nhân chuyển nhượng quyền sử dụng kho số viễn thông, tên miền Internet có trách nhiệm sau:</w:t>
      </w:r>
    </w:p>
    <w:p w14:paraId="4C82B16F" w14:textId="77777777" w:rsidR="00CE67B8" w:rsidRPr="00B52296" w:rsidRDefault="00CE67B8" w:rsidP="008C1BBF">
      <w:pPr>
        <w:spacing w:before="40" w:line="264" w:lineRule="auto"/>
        <w:ind w:firstLine="851"/>
        <w:jc w:val="both"/>
        <w:rPr>
          <w:sz w:val="28"/>
          <w:szCs w:val="28"/>
        </w:rPr>
      </w:pPr>
      <w:r w:rsidRPr="00B52296">
        <w:rPr>
          <w:sz w:val="28"/>
          <w:szCs w:val="28"/>
        </w:rPr>
        <w:t xml:space="preserve">1. Bảo đảm quyền và lợi ích hợp pháp của </w:t>
      </w:r>
      <w:r w:rsidR="006F63E2" w:rsidRPr="00B52296">
        <w:rPr>
          <w:sz w:val="28"/>
          <w:szCs w:val="28"/>
        </w:rPr>
        <w:t xml:space="preserve">doanh nghiệp, </w:t>
      </w:r>
      <w:r w:rsidRPr="00B52296">
        <w:rPr>
          <w:sz w:val="28"/>
          <w:szCs w:val="28"/>
        </w:rPr>
        <w:t>tổ chức, cá nhân chịu ảnh hưởng của việc chuyển nhượng.</w:t>
      </w:r>
    </w:p>
    <w:p w14:paraId="4CDDBADA" w14:textId="56101631" w:rsidR="00CE67B8" w:rsidRPr="00B52296" w:rsidRDefault="00CE67B8" w:rsidP="008C1BBF">
      <w:pPr>
        <w:spacing w:before="40" w:line="264" w:lineRule="auto"/>
        <w:ind w:firstLine="851"/>
        <w:jc w:val="both"/>
        <w:rPr>
          <w:sz w:val="28"/>
          <w:szCs w:val="28"/>
        </w:rPr>
      </w:pPr>
      <w:r w:rsidRPr="00B52296">
        <w:rPr>
          <w:sz w:val="28"/>
          <w:szCs w:val="28"/>
        </w:rPr>
        <w:t xml:space="preserve">2. Thực hiện  nghĩa vụ về thuế </w:t>
      </w:r>
      <w:r w:rsidR="00077673" w:rsidRPr="00B52296">
        <w:rPr>
          <w:sz w:val="28"/>
          <w:szCs w:val="28"/>
        </w:rPr>
        <w:t xml:space="preserve">đối với hoạt động </w:t>
      </w:r>
      <w:r w:rsidRPr="00B52296">
        <w:rPr>
          <w:sz w:val="28"/>
          <w:szCs w:val="28"/>
        </w:rPr>
        <w:t>chuyển nhượng quyền sử dụng kho số viễn thông, tên miền Internet theo quy định của pháp luật</w:t>
      </w:r>
      <w:r w:rsidR="00077673" w:rsidRPr="00B52296">
        <w:rPr>
          <w:sz w:val="28"/>
          <w:szCs w:val="28"/>
        </w:rPr>
        <w:t xml:space="preserve"> về thuế</w:t>
      </w:r>
      <w:r w:rsidRPr="00B52296">
        <w:rPr>
          <w:sz w:val="28"/>
          <w:szCs w:val="28"/>
        </w:rPr>
        <w:t>.</w:t>
      </w:r>
    </w:p>
    <w:p w14:paraId="71561AA1" w14:textId="77777777" w:rsidR="00CE67B8" w:rsidRPr="00B52296" w:rsidRDefault="00CE67B8" w:rsidP="008C1BBF">
      <w:pPr>
        <w:spacing w:before="40" w:line="264" w:lineRule="auto"/>
        <w:ind w:firstLine="851"/>
        <w:jc w:val="both"/>
        <w:rPr>
          <w:sz w:val="28"/>
          <w:szCs w:val="28"/>
        </w:rPr>
      </w:pPr>
      <w:r w:rsidRPr="00B52296">
        <w:rPr>
          <w:sz w:val="28"/>
          <w:szCs w:val="28"/>
        </w:rPr>
        <w:t>3. Nộp lệ phí phân bổ và phí sử dụng kho số viễn thông, tên miền Internet theo quy định.</w:t>
      </w:r>
    </w:p>
    <w:p w14:paraId="0F487FBD" w14:textId="77777777" w:rsidR="00CE67B8" w:rsidRPr="00B52296" w:rsidRDefault="00CE67B8" w:rsidP="008C1BBF">
      <w:pPr>
        <w:spacing w:before="40" w:line="264" w:lineRule="auto"/>
        <w:ind w:firstLine="851"/>
        <w:jc w:val="both"/>
        <w:rPr>
          <w:sz w:val="28"/>
          <w:szCs w:val="28"/>
        </w:rPr>
      </w:pPr>
      <w:r w:rsidRPr="00B52296">
        <w:rPr>
          <w:sz w:val="28"/>
          <w:szCs w:val="28"/>
        </w:rPr>
        <w:t>4. Tuân thủ các quy định của pháp luật về viễn thông.</w:t>
      </w:r>
    </w:p>
    <w:p w14:paraId="4538A3F0" w14:textId="77777777" w:rsidR="00A00218" w:rsidRPr="00B52296" w:rsidRDefault="00A00218" w:rsidP="008C1BBF">
      <w:pPr>
        <w:spacing w:before="40" w:line="264" w:lineRule="auto"/>
        <w:ind w:firstLine="851"/>
        <w:jc w:val="both"/>
        <w:rPr>
          <w:b/>
          <w:bCs/>
          <w:sz w:val="28"/>
          <w:szCs w:val="28"/>
        </w:rPr>
      </w:pPr>
    </w:p>
    <w:p w14:paraId="6B5922D7" w14:textId="186A6886" w:rsidR="00CE67B8" w:rsidRPr="00B52296" w:rsidRDefault="00CE67B8" w:rsidP="008C1BBF">
      <w:pPr>
        <w:spacing w:before="40" w:line="264" w:lineRule="auto"/>
        <w:ind w:firstLine="851"/>
        <w:jc w:val="both"/>
        <w:rPr>
          <w:sz w:val="28"/>
          <w:szCs w:val="28"/>
        </w:rPr>
      </w:pPr>
      <w:r w:rsidRPr="00B52296">
        <w:rPr>
          <w:b/>
          <w:bCs/>
          <w:sz w:val="28"/>
          <w:szCs w:val="28"/>
        </w:rPr>
        <w:t xml:space="preserve">Điều </w:t>
      </w:r>
      <w:r w:rsidR="0006344B" w:rsidRPr="00B52296">
        <w:rPr>
          <w:b/>
          <w:bCs/>
          <w:sz w:val="28"/>
          <w:szCs w:val="28"/>
        </w:rPr>
        <w:t>39</w:t>
      </w:r>
      <w:r w:rsidRPr="00B52296">
        <w:rPr>
          <w:b/>
          <w:bCs/>
          <w:sz w:val="28"/>
          <w:szCs w:val="28"/>
        </w:rPr>
        <w:t>. Trách nhiệm của bên nhận chuyển nhượng</w:t>
      </w:r>
    </w:p>
    <w:p w14:paraId="559A8040" w14:textId="77777777" w:rsidR="00CE67B8" w:rsidRPr="00B52296" w:rsidRDefault="00CE67B8" w:rsidP="008C1BBF">
      <w:pPr>
        <w:spacing w:before="40" w:line="264" w:lineRule="auto"/>
        <w:ind w:firstLine="851"/>
        <w:jc w:val="both"/>
        <w:rPr>
          <w:sz w:val="28"/>
          <w:szCs w:val="28"/>
        </w:rPr>
      </w:pPr>
      <w:r w:rsidRPr="00B52296">
        <w:rPr>
          <w:sz w:val="28"/>
          <w:szCs w:val="28"/>
        </w:rPr>
        <w:t>Doanh nghiệp, tổ chức, cá nhân nhận chuyển nhượng quyền sử dụng kho số viễn thông, tên miền Internet có trách nhiệm sau:</w:t>
      </w:r>
    </w:p>
    <w:p w14:paraId="2336F1B1" w14:textId="77777777" w:rsidR="00CE67B8" w:rsidRPr="00B52296" w:rsidRDefault="00CE67B8" w:rsidP="008C1BBF">
      <w:pPr>
        <w:spacing w:before="40" w:line="264" w:lineRule="auto"/>
        <w:ind w:firstLine="851"/>
        <w:jc w:val="both"/>
        <w:rPr>
          <w:sz w:val="28"/>
          <w:szCs w:val="28"/>
        </w:rPr>
      </w:pPr>
      <w:r w:rsidRPr="00B52296">
        <w:rPr>
          <w:sz w:val="28"/>
          <w:szCs w:val="28"/>
        </w:rPr>
        <w:t>1. Bảo đảm quyền và lợi ích hợp pháp của doanh nghiệp, tổ chức, cá nhân chịu ảnh hưởng của việc chuyển nhượng.</w:t>
      </w:r>
    </w:p>
    <w:p w14:paraId="0DE2CFFF" w14:textId="7B0CE560" w:rsidR="00CE67B8" w:rsidRPr="00B52296" w:rsidRDefault="00CE67B8" w:rsidP="008C1BBF">
      <w:pPr>
        <w:spacing w:before="40" w:line="264" w:lineRule="auto"/>
        <w:ind w:firstLine="851"/>
        <w:jc w:val="both"/>
        <w:rPr>
          <w:sz w:val="28"/>
          <w:szCs w:val="28"/>
        </w:rPr>
      </w:pPr>
      <w:r w:rsidRPr="00B52296">
        <w:rPr>
          <w:sz w:val="28"/>
          <w:szCs w:val="28"/>
        </w:rPr>
        <w:t xml:space="preserve">2. Thực hiện  nghĩa vụ về </w:t>
      </w:r>
      <w:r w:rsidR="00077673" w:rsidRPr="00B52296">
        <w:rPr>
          <w:sz w:val="28"/>
          <w:szCs w:val="28"/>
        </w:rPr>
        <w:t xml:space="preserve">thuế đối với hoạt động </w:t>
      </w:r>
      <w:r w:rsidR="00DC426E" w:rsidRPr="00B52296">
        <w:rPr>
          <w:sz w:val="28"/>
          <w:szCs w:val="28"/>
        </w:rPr>
        <w:t xml:space="preserve">nhận </w:t>
      </w:r>
      <w:r w:rsidRPr="00B52296">
        <w:rPr>
          <w:sz w:val="28"/>
          <w:szCs w:val="28"/>
        </w:rPr>
        <w:t xml:space="preserve">chuyển nhượng quyền sử dụng kho số viễn thông, tên miền Internet </w:t>
      </w:r>
      <w:r w:rsidR="00DC426E" w:rsidRPr="00B52296">
        <w:rPr>
          <w:sz w:val="28"/>
          <w:szCs w:val="28"/>
        </w:rPr>
        <w:t xml:space="preserve">(nếu có) </w:t>
      </w:r>
      <w:r w:rsidRPr="00B52296">
        <w:rPr>
          <w:sz w:val="28"/>
          <w:szCs w:val="28"/>
        </w:rPr>
        <w:t>theo quy định của pháp luật</w:t>
      </w:r>
      <w:r w:rsidR="00077673" w:rsidRPr="00B52296">
        <w:rPr>
          <w:sz w:val="28"/>
          <w:szCs w:val="28"/>
        </w:rPr>
        <w:t xml:space="preserve"> về thuế</w:t>
      </w:r>
      <w:r w:rsidRPr="00B52296">
        <w:rPr>
          <w:sz w:val="28"/>
          <w:szCs w:val="28"/>
        </w:rPr>
        <w:t>.</w:t>
      </w:r>
    </w:p>
    <w:p w14:paraId="5152220F" w14:textId="77777777" w:rsidR="00CE67B8" w:rsidRPr="00B52296" w:rsidRDefault="00CE67B8" w:rsidP="008C1BBF">
      <w:pPr>
        <w:spacing w:before="40" w:line="264" w:lineRule="auto"/>
        <w:ind w:firstLine="851"/>
        <w:jc w:val="both"/>
        <w:rPr>
          <w:sz w:val="28"/>
          <w:szCs w:val="28"/>
        </w:rPr>
      </w:pPr>
      <w:r w:rsidRPr="00B52296">
        <w:rPr>
          <w:sz w:val="28"/>
          <w:szCs w:val="28"/>
        </w:rPr>
        <w:t>3. Nộp lệ phí phân bổ và phí sử dụng kho số viễn thông, tên miền Internet theo quy định.</w:t>
      </w:r>
    </w:p>
    <w:p w14:paraId="56F16AAC" w14:textId="77777777" w:rsidR="00CE67B8" w:rsidRPr="00B52296" w:rsidRDefault="00CE67B8" w:rsidP="008C1BBF">
      <w:pPr>
        <w:spacing w:before="40" w:line="264" w:lineRule="auto"/>
        <w:ind w:firstLine="851"/>
        <w:jc w:val="both"/>
        <w:rPr>
          <w:sz w:val="28"/>
          <w:szCs w:val="28"/>
        </w:rPr>
      </w:pPr>
      <w:r w:rsidRPr="00B52296">
        <w:rPr>
          <w:sz w:val="28"/>
          <w:szCs w:val="28"/>
        </w:rPr>
        <w:t>4. Tuân thủ các quy định của pháp luật về viễn thông.</w:t>
      </w:r>
    </w:p>
    <w:p w14:paraId="4CB7D8DA" w14:textId="77777777" w:rsidR="00A00218" w:rsidRDefault="00A00218" w:rsidP="00A00218">
      <w:pPr>
        <w:spacing w:line="264" w:lineRule="auto"/>
        <w:jc w:val="center"/>
        <w:rPr>
          <w:b/>
          <w:bCs/>
          <w:sz w:val="28"/>
          <w:szCs w:val="28"/>
        </w:rPr>
      </w:pPr>
    </w:p>
    <w:p w14:paraId="06961E6E" w14:textId="79A86857" w:rsidR="00CE67B8" w:rsidRPr="00B52296" w:rsidRDefault="00CE67B8" w:rsidP="00B52296">
      <w:pPr>
        <w:spacing w:line="264" w:lineRule="auto"/>
        <w:jc w:val="center"/>
        <w:rPr>
          <w:sz w:val="28"/>
          <w:szCs w:val="28"/>
        </w:rPr>
      </w:pPr>
      <w:r w:rsidRPr="00B52296">
        <w:rPr>
          <w:b/>
          <w:bCs/>
          <w:sz w:val="28"/>
          <w:szCs w:val="28"/>
        </w:rPr>
        <w:t xml:space="preserve">Chương </w:t>
      </w:r>
      <w:r w:rsidR="00DF5F77" w:rsidRPr="00B52296">
        <w:rPr>
          <w:b/>
          <w:bCs/>
          <w:sz w:val="28"/>
          <w:szCs w:val="28"/>
        </w:rPr>
        <w:t>I</w:t>
      </w:r>
      <w:r w:rsidRPr="00B52296">
        <w:rPr>
          <w:b/>
          <w:bCs/>
          <w:sz w:val="28"/>
          <w:szCs w:val="28"/>
        </w:rPr>
        <w:t>V</w:t>
      </w:r>
    </w:p>
    <w:p w14:paraId="481A228D" w14:textId="77777777" w:rsidR="00CE67B8" w:rsidRPr="00B52296" w:rsidRDefault="008E68F3" w:rsidP="00C63F1A">
      <w:pPr>
        <w:spacing w:before="40" w:line="264" w:lineRule="auto"/>
        <w:jc w:val="center"/>
        <w:rPr>
          <w:b/>
          <w:bCs/>
          <w:sz w:val="28"/>
          <w:szCs w:val="28"/>
        </w:rPr>
      </w:pPr>
      <w:r w:rsidRPr="00B52296">
        <w:rPr>
          <w:b/>
          <w:bCs/>
          <w:sz w:val="28"/>
          <w:szCs w:val="28"/>
        </w:rPr>
        <w:t>ĐIỀU KHOẢN THI HÀNH</w:t>
      </w:r>
    </w:p>
    <w:p w14:paraId="2DAC44BB" w14:textId="02C00B30" w:rsidR="008E68F3" w:rsidRPr="00B52296" w:rsidRDefault="00CE67B8" w:rsidP="00B52296">
      <w:pPr>
        <w:spacing w:before="240" w:line="264" w:lineRule="auto"/>
        <w:ind w:firstLine="851"/>
        <w:jc w:val="both"/>
        <w:rPr>
          <w:b/>
          <w:bCs/>
          <w:sz w:val="28"/>
          <w:szCs w:val="28"/>
        </w:rPr>
      </w:pPr>
      <w:r w:rsidRPr="00B52296">
        <w:rPr>
          <w:b/>
          <w:bCs/>
          <w:sz w:val="28"/>
          <w:szCs w:val="28"/>
        </w:rPr>
        <w:t xml:space="preserve">Điều </w:t>
      </w:r>
      <w:r w:rsidR="0006344B" w:rsidRPr="00B52296">
        <w:rPr>
          <w:b/>
          <w:bCs/>
          <w:sz w:val="28"/>
          <w:szCs w:val="28"/>
        </w:rPr>
        <w:t>40</w:t>
      </w:r>
      <w:r w:rsidRPr="00B52296">
        <w:rPr>
          <w:b/>
          <w:bCs/>
          <w:sz w:val="28"/>
          <w:szCs w:val="28"/>
        </w:rPr>
        <w:t xml:space="preserve">. </w:t>
      </w:r>
      <w:r w:rsidR="008E68F3" w:rsidRPr="00B52296">
        <w:rPr>
          <w:b/>
          <w:bCs/>
          <w:sz w:val="28"/>
          <w:szCs w:val="28"/>
        </w:rPr>
        <w:t>Hiệu lực thi hành</w:t>
      </w:r>
    </w:p>
    <w:p w14:paraId="44D574AD" w14:textId="77777777" w:rsidR="00CE67B8" w:rsidRPr="00B52296" w:rsidRDefault="00E8733A" w:rsidP="008C1BBF">
      <w:pPr>
        <w:spacing w:before="40" w:line="264" w:lineRule="auto"/>
        <w:ind w:firstLine="851"/>
        <w:jc w:val="both"/>
        <w:rPr>
          <w:sz w:val="28"/>
          <w:szCs w:val="28"/>
        </w:rPr>
      </w:pPr>
      <w:r w:rsidRPr="00B52296">
        <w:rPr>
          <w:bCs/>
          <w:sz w:val="28"/>
          <w:szCs w:val="28"/>
        </w:rPr>
        <w:t xml:space="preserve">1. </w:t>
      </w:r>
      <w:r w:rsidR="00CE67B8" w:rsidRPr="00B52296">
        <w:rPr>
          <w:sz w:val="28"/>
          <w:szCs w:val="28"/>
        </w:rPr>
        <w:t xml:space="preserve">Quyết định này có hiệu lực thi hành kể từ ngày </w:t>
      </w:r>
      <w:r w:rsidR="00EA2957" w:rsidRPr="00B52296">
        <w:rPr>
          <w:sz w:val="28"/>
          <w:szCs w:val="28"/>
        </w:rPr>
        <w:t xml:space="preserve">      </w:t>
      </w:r>
      <w:r w:rsidR="00CE67B8" w:rsidRPr="00B52296">
        <w:rPr>
          <w:sz w:val="28"/>
          <w:szCs w:val="28"/>
        </w:rPr>
        <w:t xml:space="preserve">tháng </w:t>
      </w:r>
      <w:r w:rsidR="00EA2957" w:rsidRPr="00B52296">
        <w:rPr>
          <w:sz w:val="28"/>
          <w:szCs w:val="28"/>
        </w:rPr>
        <w:t xml:space="preserve">     </w:t>
      </w:r>
      <w:r w:rsidR="00CE67B8" w:rsidRPr="00B52296">
        <w:rPr>
          <w:sz w:val="28"/>
          <w:szCs w:val="28"/>
        </w:rPr>
        <w:t xml:space="preserve"> năm </w:t>
      </w:r>
      <w:r w:rsidR="00EA2957" w:rsidRPr="00B52296">
        <w:rPr>
          <w:sz w:val="28"/>
          <w:szCs w:val="28"/>
        </w:rPr>
        <w:t>2020</w:t>
      </w:r>
      <w:r w:rsidR="00CE67B8" w:rsidRPr="00B52296">
        <w:rPr>
          <w:sz w:val="28"/>
          <w:szCs w:val="28"/>
        </w:rPr>
        <w:t>.</w:t>
      </w:r>
    </w:p>
    <w:p w14:paraId="4BE9FA45" w14:textId="7C79ACE4" w:rsidR="00E8733A" w:rsidRPr="00B52296" w:rsidRDefault="00CE67B8" w:rsidP="008C1BBF">
      <w:pPr>
        <w:spacing w:before="40" w:line="264" w:lineRule="auto"/>
        <w:ind w:firstLine="851"/>
        <w:jc w:val="both"/>
        <w:rPr>
          <w:sz w:val="28"/>
          <w:szCs w:val="28"/>
        </w:rPr>
      </w:pPr>
      <w:r w:rsidRPr="00B52296">
        <w:rPr>
          <w:sz w:val="28"/>
          <w:szCs w:val="28"/>
        </w:rPr>
        <w:t xml:space="preserve">2. </w:t>
      </w:r>
      <w:r w:rsidR="00E8733A" w:rsidRPr="00B52296">
        <w:rPr>
          <w:sz w:val="28"/>
          <w:szCs w:val="28"/>
        </w:rPr>
        <w:t>Quyết định số 38/2014/QĐ-TTg ngày 01/7/2014 của Thủ tướng Chính phủ quy định về đấu giá, chuyển nhượng quyền sử dụng kho số viễn thông, tên miền Internet hết hiệu lực kể từ ngày Quyết định này có hiệu lực thi hành.</w:t>
      </w:r>
    </w:p>
    <w:p w14:paraId="6A3318B5" w14:textId="0B31F94C" w:rsidR="00E8733A" w:rsidRPr="00B52296" w:rsidRDefault="00E8733A" w:rsidP="00B52296">
      <w:pPr>
        <w:spacing w:before="240" w:line="264" w:lineRule="auto"/>
        <w:ind w:firstLine="851"/>
        <w:jc w:val="both"/>
        <w:rPr>
          <w:b/>
          <w:sz w:val="28"/>
          <w:szCs w:val="28"/>
        </w:rPr>
      </w:pPr>
      <w:r w:rsidRPr="00B52296">
        <w:rPr>
          <w:b/>
          <w:sz w:val="28"/>
          <w:szCs w:val="28"/>
        </w:rPr>
        <w:lastRenderedPageBreak/>
        <w:t xml:space="preserve">Điều </w:t>
      </w:r>
      <w:r w:rsidR="0006344B" w:rsidRPr="00B52296">
        <w:rPr>
          <w:b/>
          <w:sz w:val="28"/>
          <w:szCs w:val="28"/>
        </w:rPr>
        <w:t>41</w:t>
      </w:r>
      <w:r w:rsidRPr="00B52296">
        <w:rPr>
          <w:b/>
          <w:sz w:val="28"/>
          <w:szCs w:val="28"/>
        </w:rPr>
        <w:t>. Tổ chức thực hiện</w:t>
      </w:r>
    </w:p>
    <w:p w14:paraId="4547CA52" w14:textId="059A3229" w:rsidR="00CE67B8" w:rsidRPr="00B52296" w:rsidRDefault="00E8733A" w:rsidP="00184367">
      <w:pPr>
        <w:spacing w:before="40" w:line="264" w:lineRule="auto"/>
        <w:ind w:firstLine="851"/>
        <w:jc w:val="both"/>
        <w:rPr>
          <w:sz w:val="28"/>
          <w:szCs w:val="28"/>
        </w:rPr>
      </w:pPr>
      <w:r w:rsidRPr="00B52296">
        <w:rPr>
          <w:sz w:val="28"/>
          <w:szCs w:val="28"/>
        </w:rPr>
        <w:t xml:space="preserve">1. </w:t>
      </w:r>
      <w:r w:rsidR="00CE67B8" w:rsidRPr="00B52296">
        <w:rPr>
          <w:sz w:val="28"/>
          <w:szCs w:val="28"/>
        </w:rPr>
        <w:t xml:space="preserve">Bộ trưởng Bộ Thông tin và Truyền thông </w:t>
      </w:r>
      <w:r w:rsidR="00E73C2A" w:rsidRPr="00B52296">
        <w:rPr>
          <w:sz w:val="28"/>
          <w:szCs w:val="28"/>
        </w:rPr>
        <w:t xml:space="preserve">chủ trì, phối hợp với Bộ Tài chính và các Bộ, ngành liên quan </w:t>
      </w:r>
      <w:r w:rsidR="00CE67B8" w:rsidRPr="00B52296">
        <w:rPr>
          <w:sz w:val="28"/>
          <w:szCs w:val="28"/>
        </w:rPr>
        <w:t>có trách nhiệm hướng dẫn thực hiện Quyết định này</w:t>
      </w:r>
      <w:r w:rsidR="00790730" w:rsidRPr="00B52296">
        <w:rPr>
          <w:sz w:val="28"/>
          <w:szCs w:val="28"/>
        </w:rPr>
        <w:t>.</w:t>
      </w:r>
      <w:r w:rsidR="00CE67B8" w:rsidRPr="00B52296">
        <w:rPr>
          <w:sz w:val="28"/>
          <w:szCs w:val="28"/>
        </w:rPr>
        <w:t xml:space="preserve"> </w:t>
      </w:r>
    </w:p>
    <w:p w14:paraId="6E297B36" w14:textId="77777777" w:rsidR="00346E50" w:rsidRPr="00B52296" w:rsidRDefault="00346E50" w:rsidP="00346E50">
      <w:pPr>
        <w:spacing w:before="40" w:line="264" w:lineRule="auto"/>
        <w:ind w:firstLine="851"/>
        <w:jc w:val="both"/>
        <w:rPr>
          <w:sz w:val="28"/>
          <w:szCs w:val="28"/>
        </w:rPr>
      </w:pPr>
      <w:r w:rsidRPr="00B52296">
        <w:rPr>
          <w:sz w:val="28"/>
          <w:szCs w:val="28"/>
        </w:rPr>
        <w:t>2. Trường hợp các văn bản liên quan đề cập tại Quyết định này được sửa đổi, bổ sung hoặc thay thế thì thực hiện theo văn bản mới được sửa đổi, bổ sung  hoặc thay thế.</w:t>
      </w:r>
    </w:p>
    <w:p w14:paraId="4868B523" w14:textId="77777777" w:rsidR="00A92DFC" w:rsidRPr="00C52135" w:rsidRDefault="00F64052" w:rsidP="00184367">
      <w:pPr>
        <w:spacing w:before="40" w:line="264" w:lineRule="auto"/>
        <w:ind w:firstLine="851"/>
        <w:jc w:val="both"/>
        <w:rPr>
          <w:sz w:val="27"/>
          <w:szCs w:val="27"/>
        </w:rPr>
      </w:pPr>
      <w:r w:rsidRPr="00B52296">
        <w:rPr>
          <w:sz w:val="28"/>
          <w:szCs w:val="28"/>
        </w:rPr>
        <w:t>3</w:t>
      </w:r>
      <w:r w:rsidR="00CE67B8" w:rsidRPr="00B52296">
        <w:rPr>
          <w:sz w:val="28"/>
          <w:szCs w:val="28"/>
        </w:rPr>
        <w:t xml:space="preserve">. Các Bộ trưởng, Thủ trưởng cơ quan ngang Bộ, Thủ trưởng cơ quan thuộc Chính phủ, Chủ tịch </w:t>
      </w:r>
      <w:r w:rsidR="00CE67B8" w:rsidRPr="00B52296">
        <w:rPr>
          <w:sz w:val="28"/>
          <w:szCs w:val="28"/>
          <w:shd w:val="solid" w:color="FFFFFF" w:fill="auto"/>
        </w:rPr>
        <w:t>Ủy ban</w:t>
      </w:r>
      <w:r w:rsidR="00CE67B8" w:rsidRPr="00B52296">
        <w:rPr>
          <w:sz w:val="28"/>
          <w:szCs w:val="28"/>
        </w:rPr>
        <w:t xml:space="preserve"> nhân dân tỉnh, thành phố trực thuộc Trung ương chịu trách nhiệm thi hành Quyết định này./.</w:t>
      </w:r>
    </w:p>
    <w:tbl>
      <w:tblPr>
        <w:tblW w:w="946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932"/>
      </w:tblGrid>
      <w:tr w:rsidR="00CE67B8" w:rsidRPr="00792601" w14:paraId="4028A301" w14:textId="77777777" w:rsidTr="00AD5018">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73F9D68E" w14:textId="77777777" w:rsidR="00CE67B8" w:rsidRPr="00AD5018" w:rsidRDefault="00CE67B8" w:rsidP="003F4197">
            <w:pPr>
              <w:rPr>
                <w:sz w:val="22"/>
                <w:szCs w:val="22"/>
              </w:rPr>
            </w:pPr>
            <w:r w:rsidRPr="00AD5018">
              <w:rPr>
                <w:sz w:val="27"/>
                <w:szCs w:val="27"/>
              </w:rPr>
              <w:t> </w:t>
            </w:r>
            <w:r w:rsidRPr="00AD5018">
              <w:rPr>
                <w:b/>
                <w:bCs/>
                <w:i/>
                <w:iCs/>
                <w:sz w:val="22"/>
                <w:szCs w:val="22"/>
              </w:rPr>
              <w:t>Nơi nhận:</w:t>
            </w:r>
            <w:r w:rsidRPr="00AD5018">
              <w:rPr>
                <w:sz w:val="22"/>
                <w:szCs w:val="22"/>
              </w:rPr>
              <w:br/>
              <w:t>- Ban Bí thư Trung ương Đảng;</w:t>
            </w:r>
            <w:r w:rsidRPr="00AD5018">
              <w:rPr>
                <w:sz w:val="22"/>
                <w:szCs w:val="22"/>
              </w:rPr>
              <w:br/>
              <w:t>- Thủ tướng, các Phó Thủ tướng Chính phủ;</w:t>
            </w:r>
            <w:r w:rsidRPr="00AD5018">
              <w:rPr>
                <w:sz w:val="22"/>
                <w:szCs w:val="22"/>
              </w:rPr>
              <w:br/>
              <w:t>- Các Bộ, cơ quan ngang Bộ, cơ quan thuộc CP;</w:t>
            </w:r>
            <w:r w:rsidRPr="00AD5018">
              <w:rPr>
                <w:sz w:val="22"/>
                <w:szCs w:val="22"/>
              </w:rPr>
              <w:br/>
              <w:t>- HĐND, UBND các tỉnh, TP trực thuộc TW;</w:t>
            </w:r>
            <w:r w:rsidRPr="00AD5018">
              <w:rPr>
                <w:sz w:val="22"/>
                <w:szCs w:val="22"/>
              </w:rPr>
              <w:br/>
              <w:t>- Văn phòng Trung ương và các Ban của Đảng;</w:t>
            </w:r>
            <w:r w:rsidRPr="00AD5018">
              <w:rPr>
                <w:sz w:val="22"/>
                <w:szCs w:val="22"/>
              </w:rPr>
              <w:br/>
              <w:t>- Văn phòng Tổng Bí thư;</w:t>
            </w:r>
            <w:r w:rsidRPr="00AD5018">
              <w:rPr>
                <w:sz w:val="22"/>
                <w:szCs w:val="22"/>
              </w:rPr>
              <w:br/>
            </w:r>
            <w:r w:rsidRPr="00AD5018">
              <w:rPr>
                <w:sz w:val="22"/>
                <w:szCs w:val="22"/>
                <w:shd w:val="solid" w:color="FFFFFF" w:fill="auto"/>
              </w:rPr>
              <w:t>- Văn</w:t>
            </w:r>
            <w:r w:rsidRPr="00AD5018">
              <w:rPr>
                <w:sz w:val="22"/>
                <w:szCs w:val="22"/>
              </w:rPr>
              <w:t xml:space="preserve"> phòng Chủ tịch nước;</w:t>
            </w:r>
            <w:r w:rsidRPr="00AD5018">
              <w:rPr>
                <w:sz w:val="22"/>
                <w:szCs w:val="22"/>
              </w:rPr>
              <w:br/>
              <w:t xml:space="preserve">- Hội đồng Dân tộc và các </w:t>
            </w:r>
            <w:r w:rsidRPr="00AD5018">
              <w:rPr>
                <w:sz w:val="22"/>
                <w:szCs w:val="22"/>
                <w:shd w:val="solid" w:color="FFFFFF" w:fill="auto"/>
              </w:rPr>
              <w:t>Ủy ban</w:t>
            </w:r>
            <w:r w:rsidRPr="00AD5018">
              <w:rPr>
                <w:sz w:val="22"/>
                <w:szCs w:val="22"/>
              </w:rPr>
              <w:t xml:space="preserve"> của Quốc hội;</w:t>
            </w:r>
            <w:r w:rsidRPr="00AD5018">
              <w:rPr>
                <w:sz w:val="22"/>
                <w:szCs w:val="22"/>
              </w:rPr>
              <w:br/>
            </w:r>
            <w:r w:rsidRPr="00AD5018">
              <w:rPr>
                <w:sz w:val="22"/>
                <w:szCs w:val="22"/>
                <w:shd w:val="solid" w:color="FFFFFF" w:fill="auto"/>
              </w:rPr>
              <w:t>- Văn</w:t>
            </w:r>
            <w:r w:rsidRPr="00AD5018">
              <w:rPr>
                <w:sz w:val="22"/>
                <w:szCs w:val="22"/>
              </w:rPr>
              <w:t xml:space="preserve"> phòng Quốc hội;</w:t>
            </w:r>
            <w:r w:rsidRPr="00AD5018">
              <w:rPr>
                <w:sz w:val="22"/>
                <w:szCs w:val="22"/>
              </w:rPr>
              <w:br/>
              <w:t>- Tòa án nhân dân tối cao;</w:t>
            </w:r>
            <w:r w:rsidRPr="00AD5018">
              <w:rPr>
                <w:sz w:val="22"/>
                <w:szCs w:val="22"/>
              </w:rPr>
              <w:br/>
              <w:t>- Viện Kiểm sát nhân dân tối cao;</w:t>
            </w:r>
            <w:r w:rsidRPr="00AD5018">
              <w:rPr>
                <w:sz w:val="22"/>
                <w:szCs w:val="22"/>
              </w:rPr>
              <w:br/>
              <w:t>- Kiểm toán Nhà nước;</w:t>
            </w:r>
            <w:r w:rsidRPr="00AD5018">
              <w:rPr>
                <w:sz w:val="22"/>
                <w:szCs w:val="22"/>
              </w:rPr>
              <w:br/>
            </w:r>
            <w:r w:rsidRPr="00AD5018">
              <w:rPr>
                <w:sz w:val="22"/>
                <w:szCs w:val="22"/>
                <w:shd w:val="solid" w:color="FFFFFF" w:fill="auto"/>
              </w:rPr>
              <w:t>- Ủy ban</w:t>
            </w:r>
            <w:r w:rsidRPr="00AD5018">
              <w:rPr>
                <w:sz w:val="22"/>
                <w:szCs w:val="22"/>
              </w:rPr>
              <w:t xml:space="preserve"> Giám sát tài chính Quốc gia;</w:t>
            </w:r>
            <w:r w:rsidRPr="00AD5018">
              <w:rPr>
                <w:sz w:val="22"/>
                <w:szCs w:val="22"/>
              </w:rPr>
              <w:br/>
              <w:t>- Ngân hàng Chính sách xã hội;</w:t>
            </w:r>
            <w:r w:rsidRPr="00AD5018">
              <w:rPr>
                <w:sz w:val="22"/>
                <w:szCs w:val="22"/>
              </w:rPr>
              <w:br/>
              <w:t>- Ngân hàng Phát triển Việt Nam;</w:t>
            </w:r>
            <w:r w:rsidRPr="00AD5018">
              <w:rPr>
                <w:sz w:val="22"/>
                <w:szCs w:val="22"/>
              </w:rPr>
              <w:br/>
              <w:t>- UBTW Mặt trận Tổ quốc Việt Nam;</w:t>
            </w:r>
            <w:r w:rsidRPr="00AD5018">
              <w:rPr>
                <w:sz w:val="22"/>
                <w:szCs w:val="22"/>
              </w:rPr>
              <w:br/>
              <w:t>- Cơ quan Trung ương của các đoàn thể;</w:t>
            </w:r>
            <w:r w:rsidRPr="00AD5018">
              <w:rPr>
                <w:sz w:val="22"/>
                <w:szCs w:val="22"/>
              </w:rPr>
              <w:br/>
              <w:t>- VPCP: BTCN, các PCN, Trợ lý TTCP, TGĐ Cổng TTĐT, các Vụ, Cục, đơn vị trực thuộc, Công báo;</w:t>
            </w:r>
            <w:r w:rsidRPr="00AD5018">
              <w:rPr>
                <w:sz w:val="22"/>
                <w:szCs w:val="22"/>
              </w:rPr>
              <w:br/>
              <w:t>- Lưu: Văn thư, KTN (3b).</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14:paraId="52A8F36E" w14:textId="77777777" w:rsidR="00EA2957" w:rsidRPr="00E616E9" w:rsidRDefault="00CE67B8" w:rsidP="00CE67B8">
            <w:pPr>
              <w:jc w:val="center"/>
              <w:rPr>
                <w:b/>
                <w:bCs/>
                <w:sz w:val="28"/>
                <w:szCs w:val="28"/>
              </w:rPr>
            </w:pPr>
            <w:r w:rsidRPr="008A5918">
              <w:rPr>
                <w:b/>
                <w:bCs/>
                <w:sz w:val="28"/>
                <w:szCs w:val="28"/>
              </w:rPr>
              <w:t>KT. THỦ TƯỚNG</w:t>
            </w:r>
            <w:r w:rsidRPr="008A5918">
              <w:rPr>
                <w:b/>
                <w:bCs/>
                <w:sz w:val="28"/>
                <w:szCs w:val="28"/>
              </w:rPr>
              <w:br/>
              <w:t>PHÓ THỦ TƯỚNG</w:t>
            </w:r>
            <w:r w:rsidRPr="008A5918">
              <w:rPr>
                <w:b/>
                <w:bCs/>
                <w:sz w:val="28"/>
                <w:szCs w:val="28"/>
              </w:rPr>
              <w:br/>
            </w:r>
            <w:r w:rsidRPr="008A5918">
              <w:rPr>
                <w:b/>
                <w:bCs/>
                <w:sz w:val="28"/>
                <w:szCs w:val="28"/>
              </w:rPr>
              <w:br/>
            </w:r>
            <w:r w:rsidRPr="008A5918">
              <w:rPr>
                <w:b/>
                <w:bCs/>
                <w:sz w:val="28"/>
                <w:szCs w:val="28"/>
              </w:rPr>
              <w:br/>
            </w:r>
          </w:p>
          <w:p w14:paraId="368FA7E4" w14:textId="77777777" w:rsidR="00CE67B8" w:rsidRPr="00792601" w:rsidRDefault="00CE67B8" w:rsidP="00CE67B8">
            <w:pPr>
              <w:jc w:val="center"/>
              <w:rPr>
                <w:sz w:val="28"/>
                <w:szCs w:val="28"/>
              </w:rPr>
            </w:pPr>
            <w:r w:rsidRPr="003F4197">
              <w:rPr>
                <w:b/>
                <w:bCs/>
                <w:sz w:val="28"/>
                <w:szCs w:val="28"/>
              </w:rPr>
              <w:br/>
            </w:r>
            <w:r w:rsidRPr="003F4197">
              <w:rPr>
                <w:b/>
                <w:bCs/>
                <w:sz w:val="28"/>
                <w:szCs w:val="28"/>
              </w:rPr>
              <w:br/>
              <w:t>Vũ Đức Đam</w:t>
            </w:r>
          </w:p>
        </w:tc>
      </w:tr>
    </w:tbl>
    <w:p w14:paraId="72023AA5" w14:textId="77777777" w:rsidR="00D256F9" w:rsidRDefault="00CE67B8" w:rsidP="00CE67B8">
      <w:pPr>
        <w:rPr>
          <w:sz w:val="28"/>
          <w:szCs w:val="28"/>
        </w:rPr>
        <w:sectPr w:rsidR="00D256F9" w:rsidSect="00AD5018">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701" w:header="720" w:footer="221" w:gutter="0"/>
          <w:cols w:space="720"/>
          <w:docGrid w:linePitch="360"/>
        </w:sectPr>
      </w:pPr>
      <w:r w:rsidRPr="00792601">
        <w:rPr>
          <w:sz w:val="28"/>
          <w:szCs w:val="28"/>
        </w:rPr>
        <w:t> </w:t>
      </w:r>
    </w:p>
    <w:p w14:paraId="5A90D19D" w14:textId="77777777" w:rsidR="00EA0D64" w:rsidRPr="00CA2862" w:rsidRDefault="00EA0D64" w:rsidP="00EA0D64">
      <w:pPr>
        <w:pStyle w:val="Heading1"/>
        <w:spacing w:after="0"/>
        <w:ind w:firstLine="0"/>
        <w:jc w:val="center"/>
        <w:rPr>
          <w:sz w:val="26"/>
          <w:szCs w:val="26"/>
        </w:rPr>
      </w:pPr>
      <w:r w:rsidRPr="00EA0D64">
        <w:rPr>
          <w:sz w:val="26"/>
          <w:szCs w:val="26"/>
        </w:rPr>
        <w:lastRenderedPageBreak/>
        <w:t>Phụ lục 1: Mã, số, khối số có cấu trúc đặc bi</w:t>
      </w:r>
      <w:r w:rsidRPr="00C72C6D">
        <w:rPr>
          <w:sz w:val="26"/>
          <w:szCs w:val="26"/>
        </w:rPr>
        <w:t>ệt</w:t>
      </w:r>
      <w:r w:rsidRPr="00CA2862">
        <w:rPr>
          <w:sz w:val="26"/>
          <w:szCs w:val="26"/>
        </w:rPr>
        <w:t xml:space="preserve"> </w:t>
      </w:r>
    </w:p>
    <w:p w14:paraId="00C64FAD" w14:textId="710E276F" w:rsidR="00EA0D64" w:rsidRPr="00EA0D64" w:rsidRDefault="00EA0D64" w:rsidP="00EA0D64">
      <w:pPr>
        <w:jc w:val="center"/>
        <w:rPr>
          <w:i/>
          <w:sz w:val="26"/>
          <w:szCs w:val="26"/>
          <w:lang w:val="da-DK"/>
        </w:rPr>
      </w:pPr>
      <w:r w:rsidRPr="00EA0D64">
        <w:rPr>
          <w:i/>
          <w:sz w:val="26"/>
          <w:szCs w:val="26"/>
          <w:lang w:val="da-DK"/>
        </w:rPr>
        <w:t>(Ban hành kèm theo Quyết đ</w:t>
      </w:r>
      <w:r w:rsidR="00006CC1">
        <w:rPr>
          <w:i/>
          <w:sz w:val="26"/>
          <w:szCs w:val="26"/>
          <w:lang w:val="da-DK"/>
        </w:rPr>
        <w:t>ị</w:t>
      </w:r>
      <w:r w:rsidRPr="00EA0D64">
        <w:rPr>
          <w:i/>
          <w:sz w:val="26"/>
          <w:szCs w:val="26"/>
          <w:lang w:val="da-DK"/>
        </w:rPr>
        <w:t>nh số     /20</w:t>
      </w:r>
      <w:r w:rsidR="009F3B09">
        <w:rPr>
          <w:i/>
          <w:sz w:val="26"/>
          <w:szCs w:val="26"/>
          <w:lang w:val="da-DK"/>
        </w:rPr>
        <w:t>20</w:t>
      </w:r>
      <w:r w:rsidRPr="00EA0D64">
        <w:rPr>
          <w:i/>
          <w:sz w:val="26"/>
          <w:szCs w:val="26"/>
          <w:lang w:val="da-DK"/>
        </w:rPr>
        <w:t>/QĐ-TTg  ngày    tháng    năm 20</w:t>
      </w:r>
      <w:r w:rsidR="009F3B09">
        <w:rPr>
          <w:i/>
          <w:sz w:val="26"/>
          <w:szCs w:val="26"/>
          <w:lang w:val="da-DK"/>
        </w:rPr>
        <w:t>20</w:t>
      </w:r>
      <w:r w:rsidRPr="00EA0D64">
        <w:rPr>
          <w:i/>
          <w:sz w:val="26"/>
          <w:szCs w:val="26"/>
          <w:lang w:val="da-DK"/>
        </w:rPr>
        <w:t xml:space="preserve"> của Thủ tướng Chính phủ</w:t>
      </w:r>
      <w:r w:rsidR="00B774E2">
        <w:rPr>
          <w:i/>
          <w:sz w:val="26"/>
          <w:szCs w:val="26"/>
          <w:lang w:val="da-DK"/>
        </w:rPr>
        <w:t xml:space="preserve"> quy định về đấu giá, chuyển nhượng quyền sử dụng kho số viễn thông, tên miền Internet</w:t>
      </w:r>
      <w:r w:rsidRPr="00EA0D64">
        <w:rPr>
          <w:i/>
          <w:sz w:val="26"/>
          <w:szCs w:val="26"/>
          <w:lang w:val="da-DK"/>
        </w:rPr>
        <w:t>)</w:t>
      </w:r>
    </w:p>
    <w:p w14:paraId="52EB58F1" w14:textId="77777777" w:rsidR="00EA0D64" w:rsidRDefault="00EA0D64" w:rsidP="00EA0D64">
      <w:pPr>
        <w:tabs>
          <w:tab w:val="left" w:pos="10980"/>
        </w:tabs>
        <w:spacing w:before="120" w:line="312" w:lineRule="auto"/>
        <w:rPr>
          <w:szCs w:val="28"/>
        </w:rPr>
      </w:pPr>
    </w:p>
    <w:p w14:paraId="29BFFF21" w14:textId="77777777" w:rsidR="00EA0D64" w:rsidRPr="00EA0D64" w:rsidRDefault="00EA0D64" w:rsidP="00EA0D64">
      <w:pPr>
        <w:tabs>
          <w:tab w:val="left" w:pos="10980"/>
        </w:tabs>
        <w:spacing w:before="120" w:line="312" w:lineRule="auto"/>
        <w:rPr>
          <w:color w:val="000000"/>
          <w:sz w:val="26"/>
          <w:szCs w:val="26"/>
        </w:rPr>
      </w:pPr>
      <w:r w:rsidRPr="009F3B09">
        <w:rPr>
          <w:b/>
          <w:sz w:val="26"/>
          <w:szCs w:val="26"/>
        </w:rPr>
        <w:t xml:space="preserve">1. </w:t>
      </w:r>
      <w:r w:rsidRPr="009F3B09">
        <w:rPr>
          <w:b/>
          <w:bCs/>
          <w:color w:val="000000"/>
          <w:sz w:val="26"/>
          <w:szCs w:val="26"/>
        </w:rPr>
        <w:t>Số dịch vụ tin nhắn ngắn (SMS) có cấu trúc đặc biệt</w:t>
      </w:r>
      <w:r w:rsidRPr="00EA0D64">
        <w:rPr>
          <w:bCs/>
          <w:color w:val="000000"/>
          <w:sz w:val="26"/>
          <w:szCs w:val="26"/>
        </w:rPr>
        <w:t>:</w:t>
      </w:r>
    </w:p>
    <w:tbl>
      <w:tblPr>
        <w:tblW w:w="4366" w:type="pct"/>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7"/>
        <w:gridCol w:w="3651"/>
        <w:gridCol w:w="2760"/>
        <w:gridCol w:w="3074"/>
        <w:gridCol w:w="2369"/>
      </w:tblGrid>
      <w:tr w:rsidR="00EA0D64" w:rsidRPr="001B66BC" w14:paraId="7D2A4621" w14:textId="77777777" w:rsidTr="00311670">
        <w:trPr>
          <w:cantSplit/>
          <w:trHeight w:val="945"/>
        </w:trPr>
        <w:tc>
          <w:tcPr>
            <w:tcW w:w="430" w:type="pct"/>
            <w:vMerge w:val="restart"/>
            <w:shd w:val="clear" w:color="auto" w:fill="D9D9D9"/>
            <w:vAlign w:val="center"/>
            <w:hideMark/>
          </w:tcPr>
          <w:p w14:paraId="45AB514E" w14:textId="77777777" w:rsidR="00EA0D64" w:rsidRPr="001B66BC" w:rsidRDefault="00EA0D64" w:rsidP="00500D46">
            <w:pPr>
              <w:jc w:val="center"/>
              <w:rPr>
                <w:b/>
                <w:bCs/>
                <w:color w:val="000000"/>
              </w:rPr>
            </w:pPr>
            <w:r w:rsidRPr="001B66BC">
              <w:rPr>
                <w:b/>
                <w:bCs/>
                <w:color w:val="000000"/>
              </w:rPr>
              <w:t>TT</w:t>
            </w:r>
          </w:p>
        </w:tc>
        <w:tc>
          <w:tcPr>
            <w:tcW w:w="2471" w:type="pct"/>
            <w:gridSpan w:val="2"/>
            <w:shd w:val="clear" w:color="auto" w:fill="D9D9D9"/>
            <w:vAlign w:val="center"/>
            <w:hideMark/>
          </w:tcPr>
          <w:p w14:paraId="585AFFA4" w14:textId="77777777" w:rsidR="00EA0D64" w:rsidRDefault="00EA0D64" w:rsidP="00500D46">
            <w:pPr>
              <w:jc w:val="center"/>
              <w:rPr>
                <w:b/>
                <w:bCs/>
                <w:color w:val="000000"/>
              </w:rPr>
            </w:pPr>
            <w:r w:rsidRPr="001B66BC">
              <w:rPr>
                <w:b/>
                <w:bCs/>
                <w:color w:val="000000"/>
              </w:rPr>
              <w:t xml:space="preserve">Số dịch vụ tin nhắn ngắn (SMS) </w:t>
            </w:r>
          </w:p>
          <w:p w14:paraId="360E1C68" w14:textId="77777777" w:rsidR="00EA0D64" w:rsidRPr="001B66BC" w:rsidRDefault="00EA0D64" w:rsidP="00500D46">
            <w:pPr>
              <w:jc w:val="center"/>
              <w:rPr>
                <w:b/>
                <w:bCs/>
                <w:color w:val="000000"/>
              </w:rPr>
            </w:pPr>
            <w:r w:rsidRPr="001B66BC">
              <w:rPr>
                <w:b/>
                <w:bCs/>
                <w:color w:val="000000"/>
              </w:rPr>
              <w:t xml:space="preserve">độ dài </w:t>
            </w:r>
            <w:r>
              <w:rPr>
                <w:b/>
                <w:bCs/>
                <w:color w:val="000000"/>
              </w:rPr>
              <w:t>0</w:t>
            </w:r>
            <w:r w:rsidRPr="001B66BC">
              <w:rPr>
                <w:b/>
                <w:bCs/>
                <w:color w:val="000000"/>
              </w:rPr>
              <w:t>4 chữ số</w:t>
            </w:r>
          </w:p>
        </w:tc>
        <w:tc>
          <w:tcPr>
            <w:tcW w:w="2098" w:type="pct"/>
            <w:gridSpan w:val="2"/>
            <w:shd w:val="clear" w:color="auto" w:fill="D9D9D9"/>
            <w:vAlign w:val="center"/>
          </w:tcPr>
          <w:p w14:paraId="566495DA" w14:textId="77777777" w:rsidR="00EA0D64" w:rsidRDefault="00EA0D64" w:rsidP="00500D46">
            <w:pPr>
              <w:jc w:val="center"/>
              <w:rPr>
                <w:b/>
                <w:bCs/>
                <w:color w:val="000000"/>
              </w:rPr>
            </w:pPr>
            <w:r w:rsidRPr="001B66BC">
              <w:rPr>
                <w:b/>
                <w:bCs/>
                <w:color w:val="000000"/>
              </w:rPr>
              <w:t xml:space="preserve">Số dịch vụ tin nhắn ngắn (SMS) </w:t>
            </w:r>
          </w:p>
          <w:p w14:paraId="6BD59E64" w14:textId="77777777" w:rsidR="00EA0D64" w:rsidRPr="001B66BC" w:rsidRDefault="00EA0D64" w:rsidP="00500D46">
            <w:pPr>
              <w:jc w:val="center"/>
              <w:rPr>
                <w:b/>
                <w:bCs/>
                <w:color w:val="000000"/>
              </w:rPr>
            </w:pPr>
            <w:r w:rsidRPr="001B66BC">
              <w:rPr>
                <w:b/>
                <w:bCs/>
                <w:color w:val="000000"/>
              </w:rPr>
              <w:t xml:space="preserve">độ dài </w:t>
            </w:r>
            <w:r>
              <w:rPr>
                <w:b/>
                <w:bCs/>
                <w:color w:val="000000"/>
              </w:rPr>
              <w:t>0</w:t>
            </w:r>
            <w:r w:rsidRPr="001B66BC">
              <w:rPr>
                <w:b/>
                <w:bCs/>
                <w:color w:val="000000"/>
              </w:rPr>
              <w:t>5 chữ số</w:t>
            </w:r>
          </w:p>
        </w:tc>
      </w:tr>
      <w:tr w:rsidR="00EA0D64" w:rsidRPr="001B66BC" w14:paraId="3495845C" w14:textId="77777777" w:rsidTr="00311670">
        <w:trPr>
          <w:trHeight w:val="315"/>
        </w:trPr>
        <w:tc>
          <w:tcPr>
            <w:tcW w:w="430" w:type="pct"/>
            <w:vMerge/>
            <w:shd w:val="clear" w:color="auto" w:fill="D9D9D9"/>
            <w:vAlign w:val="center"/>
            <w:hideMark/>
          </w:tcPr>
          <w:p w14:paraId="59D15E17" w14:textId="77777777" w:rsidR="00EA0D64" w:rsidRPr="001B66BC" w:rsidRDefault="00EA0D64" w:rsidP="00500D46">
            <w:pPr>
              <w:jc w:val="center"/>
              <w:rPr>
                <w:b/>
                <w:bCs/>
                <w:color w:val="000000"/>
              </w:rPr>
            </w:pPr>
          </w:p>
        </w:tc>
        <w:tc>
          <w:tcPr>
            <w:tcW w:w="1407" w:type="pct"/>
            <w:shd w:val="clear" w:color="auto" w:fill="D9D9D9"/>
            <w:vAlign w:val="center"/>
            <w:hideMark/>
          </w:tcPr>
          <w:p w14:paraId="50138D2B" w14:textId="77777777" w:rsidR="00EA0D64" w:rsidRPr="001B66BC" w:rsidRDefault="00EA0D64" w:rsidP="00500D46">
            <w:pPr>
              <w:jc w:val="center"/>
              <w:rPr>
                <w:b/>
                <w:bCs/>
                <w:color w:val="000000"/>
              </w:rPr>
            </w:pPr>
            <w:r>
              <w:rPr>
                <w:b/>
                <w:bCs/>
                <w:color w:val="000000"/>
              </w:rPr>
              <w:t xml:space="preserve">Số/ </w:t>
            </w:r>
            <w:r w:rsidRPr="001B66BC">
              <w:rPr>
                <w:b/>
                <w:bCs/>
                <w:color w:val="000000"/>
              </w:rPr>
              <w:t>Cấu trúc số</w:t>
            </w:r>
          </w:p>
        </w:tc>
        <w:tc>
          <w:tcPr>
            <w:tcW w:w="1064" w:type="pct"/>
            <w:shd w:val="clear" w:color="auto" w:fill="D9D9D9"/>
            <w:vAlign w:val="center"/>
            <w:hideMark/>
          </w:tcPr>
          <w:p w14:paraId="191B8B48" w14:textId="77777777" w:rsidR="00EA0D64" w:rsidRPr="001B66BC" w:rsidRDefault="00EA0D64" w:rsidP="00500D46">
            <w:pPr>
              <w:jc w:val="center"/>
              <w:rPr>
                <w:b/>
                <w:bCs/>
                <w:color w:val="000000"/>
              </w:rPr>
            </w:pPr>
            <w:r w:rsidRPr="001B66BC">
              <w:rPr>
                <w:b/>
                <w:bCs/>
                <w:color w:val="000000"/>
              </w:rPr>
              <w:t>Ghi chú</w:t>
            </w:r>
          </w:p>
        </w:tc>
        <w:tc>
          <w:tcPr>
            <w:tcW w:w="1185" w:type="pct"/>
            <w:shd w:val="clear" w:color="auto" w:fill="D9D9D9"/>
            <w:vAlign w:val="center"/>
          </w:tcPr>
          <w:p w14:paraId="50BB08C5" w14:textId="77777777" w:rsidR="00EA0D64" w:rsidRPr="001B66BC" w:rsidRDefault="00EA0D64" w:rsidP="00500D46">
            <w:pPr>
              <w:jc w:val="center"/>
              <w:rPr>
                <w:b/>
                <w:bCs/>
                <w:color w:val="000000"/>
              </w:rPr>
            </w:pPr>
            <w:r>
              <w:rPr>
                <w:b/>
                <w:bCs/>
                <w:color w:val="000000"/>
              </w:rPr>
              <w:t>Số</w:t>
            </w:r>
          </w:p>
        </w:tc>
        <w:tc>
          <w:tcPr>
            <w:tcW w:w="913" w:type="pct"/>
            <w:shd w:val="clear" w:color="auto" w:fill="D9D9D9"/>
            <w:vAlign w:val="center"/>
          </w:tcPr>
          <w:p w14:paraId="324C4F93" w14:textId="77777777" w:rsidR="00EA0D64" w:rsidRPr="001B66BC" w:rsidRDefault="00EA0D64" w:rsidP="00500D46">
            <w:pPr>
              <w:jc w:val="center"/>
              <w:rPr>
                <w:b/>
                <w:bCs/>
                <w:color w:val="000000"/>
              </w:rPr>
            </w:pPr>
            <w:r w:rsidRPr="001B66BC">
              <w:rPr>
                <w:b/>
                <w:bCs/>
                <w:color w:val="000000"/>
              </w:rPr>
              <w:t>Ghi chú</w:t>
            </w:r>
          </w:p>
        </w:tc>
      </w:tr>
      <w:tr w:rsidR="00EA0D64" w:rsidRPr="001B66BC" w14:paraId="36F944DF" w14:textId="77777777" w:rsidTr="00311670">
        <w:trPr>
          <w:trHeight w:val="332"/>
        </w:trPr>
        <w:tc>
          <w:tcPr>
            <w:tcW w:w="430" w:type="pct"/>
            <w:shd w:val="clear" w:color="auto" w:fill="auto"/>
            <w:vAlign w:val="center"/>
            <w:hideMark/>
          </w:tcPr>
          <w:p w14:paraId="67037B9C" w14:textId="77777777" w:rsidR="00EA0D64" w:rsidRPr="001B66BC" w:rsidRDefault="00EA0D64" w:rsidP="00500D46">
            <w:pPr>
              <w:jc w:val="center"/>
              <w:rPr>
                <w:color w:val="000000"/>
              </w:rPr>
            </w:pPr>
            <w:r w:rsidRPr="001B66BC">
              <w:rPr>
                <w:color w:val="000000"/>
              </w:rPr>
              <w:t>1</w:t>
            </w:r>
          </w:p>
        </w:tc>
        <w:tc>
          <w:tcPr>
            <w:tcW w:w="1407" w:type="pct"/>
            <w:shd w:val="clear" w:color="auto" w:fill="auto"/>
            <w:vAlign w:val="center"/>
          </w:tcPr>
          <w:p w14:paraId="0BAA06BD" w14:textId="77777777" w:rsidR="00EA0D64" w:rsidRPr="005A71FD" w:rsidRDefault="00EA0D64" w:rsidP="00500D46">
            <w:pPr>
              <w:jc w:val="center"/>
              <w:rPr>
                <w:color w:val="000000"/>
                <w:spacing w:val="-16"/>
              </w:rPr>
            </w:pPr>
            <w:r>
              <w:rPr>
                <w:color w:val="000000"/>
              </w:rPr>
              <w:t>1234</w:t>
            </w:r>
          </w:p>
        </w:tc>
        <w:tc>
          <w:tcPr>
            <w:tcW w:w="1064" w:type="pct"/>
            <w:vMerge w:val="restart"/>
            <w:shd w:val="clear" w:color="auto" w:fill="auto"/>
            <w:vAlign w:val="center"/>
            <w:hideMark/>
          </w:tcPr>
          <w:p w14:paraId="14D125D4" w14:textId="77777777" w:rsidR="00EA0D64" w:rsidRDefault="00EA0D64" w:rsidP="00500D46">
            <w:pPr>
              <w:rPr>
                <w:color w:val="000000"/>
              </w:rPr>
            </w:pPr>
            <w:r w:rsidRPr="001B66BC">
              <w:rPr>
                <w:color w:val="000000"/>
              </w:rPr>
              <w:t>A=</w:t>
            </w:r>
            <w:r>
              <w:rPr>
                <w:color w:val="000000"/>
              </w:rPr>
              <w:t xml:space="preserve"> 1, 5, 6, 7, 8, </w:t>
            </w:r>
            <w:r w:rsidRPr="001B66BC">
              <w:rPr>
                <w:color w:val="000000"/>
              </w:rPr>
              <w:t xml:space="preserve">9; </w:t>
            </w:r>
          </w:p>
          <w:p w14:paraId="36A4ED17" w14:textId="77777777" w:rsidR="00EA0D64" w:rsidRPr="001B66BC" w:rsidRDefault="00EA0D64" w:rsidP="00500D46">
            <w:pPr>
              <w:rPr>
                <w:color w:val="000000"/>
              </w:rPr>
            </w:pPr>
            <w:r w:rsidRPr="001B66BC">
              <w:rPr>
                <w:color w:val="000000"/>
              </w:rPr>
              <w:t>B=0-9</w:t>
            </w:r>
            <w:r>
              <w:rPr>
                <w:color w:val="000000"/>
              </w:rPr>
              <w:t>;</w:t>
            </w:r>
          </w:p>
        </w:tc>
        <w:tc>
          <w:tcPr>
            <w:tcW w:w="1185" w:type="pct"/>
            <w:vAlign w:val="center"/>
          </w:tcPr>
          <w:p w14:paraId="7028523C" w14:textId="77777777" w:rsidR="00EA0D64" w:rsidRPr="00120491" w:rsidRDefault="00EA0D64" w:rsidP="00500D46">
            <w:pPr>
              <w:jc w:val="center"/>
              <w:rPr>
                <w:color w:val="000000"/>
              </w:rPr>
            </w:pPr>
            <w:r>
              <w:rPr>
                <w:color w:val="000000"/>
              </w:rPr>
              <w:t>22222</w:t>
            </w:r>
          </w:p>
        </w:tc>
        <w:tc>
          <w:tcPr>
            <w:tcW w:w="913" w:type="pct"/>
            <w:vMerge w:val="restart"/>
            <w:vAlign w:val="center"/>
          </w:tcPr>
          <w:p w14:paraId="55E7C18E" w14:textId="77777777" w:rsidR="00EA0D64" w:rsidRPr="001B66BC" w:rsidRDefault="00EA0D64" w:rsidP="00500D46">
            <w:pPr>
              <w:jc w:val="center"/>
              <w:rPr>
                <w:color w:val="000000"/>
              </w:rPr>
            </w:pPr>
          </w:p>
        </w:tc>
      </w:tr>
      <w:tr w:rsidR="00EA0D64" w:rsidRPr="001B66BC" w14:paraId="307C3E2D" w14:textId="77777777" w:rsidTr="00311670">
        <w:trPr>
          <w:trHeight w:val="315"/>
        </w:trPr>
        <w:tc>
          <w:tcPr>
            <w:tcW w:w="430" w:type="pct"/>
            <w:shd w:val="clear" w:color="auto" w:fill="auto"/>
            <w:vAlign w:val="center"/>
            <w:hideMark/>
          </w:tcPr>
          <w:p w14:paraId="13D3E227" w14:textId="77777777" w:rsidR="00EA0D64" w:rsidRPr="001B66BC" w:rsidRDefault="00EA0D64" w:rsidP="00500D46">
            <w:pPr>
              <w:jc w:val="center"/>
              <w:rPr>
                <w:color w:val="000000"/>
              </w:rPr>
            </w:pPr>
            <w:r w:rsidRPr="001B66BC">
              <w:rPr>
                <w:color w:val="000000"/>
              </w:rPr>
              <w:t>2</w:t>
            </w:r>
          </w:p>
        </w:tc>
        <w:tc>
          <w:tcPr>
            <w:tcW w:w="1407" w:type="pct"/>
            <w:shd w:val="clear" w:color="auto" w:fill="auto"/>
            <w:vAlign w:val="center"/>
          </w:tcPr>
          <w:p w14:paraId="42979C0E" w14:textId="77777777" w:rsidR="00EA0D64" w:rsidRPr="00120491" w:rsidRDefault="00EA0D64" w:rsidP="00500D46">
            <w:pPr>
              <w:jc w:val="center"/>
              <w:rPr>
                <w:color w:val="000000"/>
              </w:rPr>
            </w:pPr>
            <w:r>
              <w:rPr>
                <w:color w:val="000000"/>
              </w:rPr>
              <w:t>5678</w:t>
            </w:r>
          </w:p>
        </w:tc>
        <w:tc>
          <w:tcPr>
            <w:tcW w:w="1064" w:type="pct"/>
            <w:vMerge/>
            <w:vAlign w:val="center"/>
            <w:hideMark/>
          </w:tcPr>
          <w:p w14:paraId="4D4A8D2B" w14:textId="77777777" w:rsidR="00EA0D64" w:rsidRPr="001B66BC" w:rsidRDefault="00EA0D64" w:rsidP="00500D46">
            <w:pPr>
              <w:jc w:val="center"/>
              <w:rPr>
                <w:color w:val="000000"/>
              </w:rPr>
            </w:pPr>
          </w:p>
        </w:tc>
        <w:tc>
          <w:tcPr>
            <w:tcW w:w="1185" w:type="pct"/>
            <w:vAlign w:val="center"/>
          </w:tcPr>
          <w:p w14:paraId="40167A6C" w14:textId="77777777" w:rsidR="00EA0D64" w:rsidRPr="00120491" w:rsidRDefault="00EA0D64" w:rsidP="00500D46">
            <w:pPr>
              <w:jc w:val="center"/>
              <w:rPr>
                <w:color w:val="000000"/>
              </w:rPr>
            </w:pPr>
            <w:r>
              <w:rPr>
                <w:color w:val="000000"/>
              </w:rPr>
              <w:t>33333</w:t>
            </w:r>
          </w:p>
        </w:tc>
        <w:tc>
          <w:tcPr>
            <w:tcW w:w="913" w:type="pct"/>
            <w:vMerge/>
            <w:vAlign w:val="center"/>
          </w:tcPr>
          <w:p w14:paraId="396345DF" w14:textId="77777777" w:rsidR="00EA0D64" w:rsidRPr="001B66BC" w:rsidRDefault="00EA0D64" w:rsidP="00500D46">
            <w:pPr>
              <w:jc w:val="center"/>
              <w:rPr>
                <w:color w:val="000000"/>
              </w:rPr>
            </w:pPr>
          </w:p>
        </w:tc>
      </w:tr>
      <w:tr w:rsidR="00EA0D64" w:rsidRPr="001B66BC" w14:paraId="525D59BA" w14:textId="77777777" w:rsidTr="00311670">
        <w:trPr>
          <w:trHeight w:val="315"/>
        </w:trPr>
        <w:tc>
          <w:tcPr>
            <w:tcW w:w="430" w:type="pct"/>
            <w:shd w:val="clear" w:color="auto" w:fill="auto"/>
            <w:vAlign w:val="center"/>
          </w:tcPr>
          <w:p w14:paraId="296A06BC" w14:textId="77777777" w:rsidR="00EA0D64" w:rsidRPr="001B66BC" w:rsidRDefault="00EA0D64" w:rsidP="00500D46">
            <w:pPr>
              <w:jc w:val="center"/>
              <w:rPr>
                <w:color w:val="000000"/>
              </w:rPr>
            </w:pPr>
            <w:r>
              <w:rPr>
                <w:color w:val="000000"/>
              </w:rPr>
              <w:t>3</w:t>
            </w:r>
          </w:p>
        </w:tc>
        <w:tc>
          <w:tcPr>
            <w:tcW w:w="1407" w:type="pct"/>
            <w:shd w:val="clear" w:color="auto" w:fill="auto"/>
            <w:vAlign w:val="center"/>
          </w:tcPr>
          <w:p w14:paraId="63913196" w14:textId="77777777" w:rsidR="00EA0D64" w:rsidRPr="00120491" w:rsidRDefault="00EA0D64" w:rsidP="00500D46">
            <w:pPr>
              <w:jc w:val="center"/>
              <w:rPr>
                <w:color w:val="000000"/>
              </w:rPr>
            </w:pPr>
            <w:r>
              <w:rPr>
                <w:color w:val="000000"/>
              </w:rPr>
              <w:t>6789</w:t>
            </w:r>
          </w:p>
        </w:tc>
        <w:tc>
          <w:tcPr>
            <w:tcW w:w="1064" w:type="pct"/>
            <w:vMerge/>
            <w:vAlign w:val="center"/>
          </w:tcPr>
          <w:p w14:paraId="542838C8" w14:textId="77777777" w:rsidR="00EA0D64" w:rsidRPr="001B66BC" w:rsidRDefault="00EA0D64" w:rsidP="00500D46">
            <w:pPr>
              <w:jc w:val="center"/>
              <w:rPr>
                <w:color w:val="000000"/>
              </w:rPr>
            </w:pPr>
          </w:p>
        </w:tc>
        <w:tc>
          <w:tcPr>
            <w:tcW w:w="1185" w:type="pct"/>
            <w:vAlign w:val="center"/>
          </w:tcPr>
          <w:p w14:paraId="26174313" w14:textId="77777777" w:rsidR="00EA0D64" w:rsidRPr="00120491" w:rsidRDefault="00EA0D64" w:rsidP="00500D46">
            <w:pPr>
              <w:jc w:val="center"/>
              <w:rPr>
                <w:color w:val="000000"/>
              </w:rPr>
            </w:pPr>
            <w:r>
              <w:rPr>
                <w:color w:val="000000"/>
              </w:rPr>
              <w:t>44444</w:t>
            </w:r>
          </w:p>
        </w:tc>
        <w:tc>
          <w:tcPr>
            <w:tcW w:w="913" w:type="pct"/>
            <w:vMerge/>
            <w:vAlign w:val="center"/>
          </w:tcPr>
          <w:p w14:paraId="6574F163" w14:textId="77777777" w:rsidR="00EA0D64" w:rsidRPr="001B66BC" w:rsidRDefault="00EA0D64" w:rsidP="00500D46">
            <w:pPr>
              <w:jc w:val="center"/>
              <w:rPr>
                <w:color w:val="000000"/>
              </w:rPr>
            </w:pPr>
          </w:p>
        </w:tc>
      </w:tr>
      <w:tr w:rsidR="00EA0D64" w:rsidRPr="001B66BC" w14:paraId="4E5E5022" w14:textId="77777777" w:rsidTr="00311670">
        <w:trPr>
          <w:trHeight w:val="315"/>
        </w:trPr>
        <w:tc>
          <w:tcPr>
            <w:tcW w:w="430" w:type="pct"/>
            <w:shd w:val="clear" w:color="auto" w:fill="auto"/>
            <w:vAlign w:val="center"/>
          </w:tcPr>
          <w:p w14:paraId="62480A96" w14:textId="77777777" w:rsidR="00EA0D64" w:rsidRPr="001B66BC" w:rsidRDefault="00EA0D64" w:rsidP="00500D46">
            <w:pPr>
              <w:jc w:val="center"/>
              <w:rPr>
                <w:color w:val="000000"/>
              </w:rPr>
            </w:pPr>
            <w:r>
              <w:rPr>
                <w:color w:val="000000"/>
              </w:rPr>
              <w:t>4</w:t>
            </w:r>
          </w:p>
        </w:tc>
        <w:tc>
          <w:tcPr>
            <w:tcW w:w="1407" w:type="pct"/>
            <w:shd w:val="clear" w:color="auto" w:fill="auto"/>
            <w:vAlign w:val="center"/>
          </w:tcPr>
          <w:p w14:paraId="00CB0A6B" w14:textId="77777777" w:rsidR="00EA0D64" w:rsidRPr="001B66BC" w:rsidRDefault="00EA0D64" w:rsidP="00500D46">
            <w:pPr>
              <w:jc w:val="center"/>
              <w:rPr>
                <w:color w:val="000000"/>
              </w:rPr>
            </w:pPr>
            <w:r w:rsidRPr="001B66BC">
              <w:rPr>
                <w:color w:val="000000"/>
              </w:rPr>
              <w:t>AAAA</w:t>
            </w:r>
          </w:p>
        </w:tc>
        <w:tc>
          <w:tcPr>
            <w:tcW w:w="1064" w:type="pct"/>
            <w:vMerge/>
            <w:vAlign w:val="center"/>
            <w:hideMark/>
          </w:tcPr>
          <w:p w14:paraId="085B49E5" w14:textId="77777777" w:rsidR="00EA0D64" w:rsidRPr="001B66BC" w:rsidRDefault="00EA0D64" w:rsidP="00500D46">
            <w:pPr>
              <w:jc w:val="center"/>
              <w:rPr>
                <w:color w:val="000000"/>
              </w:rPr>
            </w:pPr>
          </w:p>
        </w:tc>
        <w:tc>
          <w:tcPr>
            <w:tcW w:w="1185" w:type="pct"/>
            <w:vAlign w:val="center"/>
          </w:tcPr>
          <w:p w14:paraId="312E9150" w14:textId="77777777" w:rsidR="00EA0D64" w:rsidRPr="001B66BC" w:rsidRDefault="00EA0D64" w:rsidP="00500D46">
            <w:pPr>
              <w:jc w:val="center"/>
              <w:rPr>
                <w:color w:val="000000"/>
              </w:rPr>
            </w:pPr>
            <w:r>
              <w:rPr>
                <w:color w:val="000000"/>
              </w:rPr>
              <w:t>23456</w:t>
            </w:r>
          </w:p>
        </w:tc>
        <w:tc>
          <w:tcPr>
            <w:tcW w:w="913" w:type="pct"/>
            <w:vMerge/>
            <w:vAlign w:val="center"/>
          </w:tcPr>
          <w:p w14:paraId="6289751A" w14:textId="77777777" w:rsidR="00EA0D64" w:rsidRPr="001B66BC" w:rsidRDefault="00EA0D64" w:rsidP="00500D46">
            <w:pPr>
              <w:jc w:val="center"/>
              <w:rPr>
                <w:color w:val="000000"/>
              </w:rPr>
            </w:pPr>
          </w:p>
        </w:tc>
      </w:tr>
      <w:tr w:rsidR="00EA0D64" w:rsidRPr="001B66BC" w14:paraId="29945547" w14:textId="77777777" w:rsidTr="00311670">
        <w:trPr>
          <w:trHeight w:val="315"/>
        </w:trPr>
        <w:tc>
          <w:tcPr>
            <w:tcW w:w="430" w:type="pct"/>
            <w:shd w:val="clear" w:color="auto" w:fill="auto"/>
            <w:vAlign w:val="center"/>
          </w:tcPr>
          <w:p w14:paraId="1334F6E1" w14:textId="77777777" w:rsidR="00EA0D64" w:rsidRDefault="00EA0D64" w:rsidP="00500D46">
            <w:pPr>
              <w:jc w:val="center"/>
              <w:rPr>
                <w:color w:val="000000"/>
              </w:rPr>
            </w:pPr>
            <w:r>
              <w:rPr>
                <w:color w:val="000000"/>
              </w:rPr>
              <w:t>5</w:t>
            </w:r>
          </w:p>
        </w:tc>
        <w:tc>
          <w:tcPr>
            <w:tcW w:w="1407" w:type="pct"/>
            <w:shd w:val="clear" w:color="auto" w:fill="auto"/>
            <w:vAlign w:val="center"/>
          </w:tcPr>
          <w:p w14:paraId="71EFD700" w14:textId="77777777" w:rsidR="00EA0D64" w:rsidRPr="001B66BC" w:rsidRDefault="00EA0D64" w:rsidP="00500D46">
            <w:pPr>
              <w:jc w:val="center"/>
              <w:rPr>
                <w:color w:val="000000"/>
              </w:rPr>
            </w:pPr>
            <w:r w:rsidRPr="001B66BC">
              <w:rPr>
                <w:color w:val="000000"/>
              </w:rPr>
              <w:t>ABBB</w:t>
            </w:r>
          </w:p>
        </w:tc>
        <w:tc>
          <w:tcPr>
            <w:tcW w:w="1064" w:type="pct"/>
            <w:vMerge/>
            <w:vAlign w:val="center"/>
          </w:tcPr>
          <w:p w14:paraId="1917FCDC" w14:textId="77777777" w:rsidR="00EA0D64" w:rsidRPr="001B66BC" w:rsidRDefault="00EA0D64" w:rsidP="00500D46">
            <w:pPr>
              <w:jc w:val="center"/>
              <w:rPr>
                <w:color w:val="000000"/>
              </w:rPr>
            </w:pPr>
          </w:p>
        </w:tc>
        <w:tc>
          <w:tcPr>
            <w:tcW w:w="1185" w:type="pct"/>
            <w:vAlign w:val="center"/>
          </w:tcPr>
          <w:p w14:paraId="484C4017" w14:textId="77777777" w:rsidR="00EA0D64" w:rsidRPr="001B66BC" w:rsidRDefault="00EA0D64" w:rsidP="00500D46">
            <w:pPr>
              <w:jc w:val="center"/>
              <w:rPr>
                <w:color w:val="000000"/>
              </w:rPr>
            </w:pPr>
            <w:r>
              <w:rPr>
                <w:color w:val="000000"/>
              </w:rPr>
              <w:t>34567</w:t>
            </w:r>
          </w:p>
        </w:tc>
        <w:tc>
          <w:tcPr>
            <w:tcW w:w="913" w:type="pct"/>
            <w:vMerge/>
            <w:vAlign w:val="center"/>
          </w:tcPr>
          <w:p w14:paraId="304386BA" w14:textId="77777777" w:rsidR="00EA0D64" w:rsidRPr="001B66BC" w:rsidRDefault="00EA0D64" w:rsidP="00500D46">
            <w:pPr>
              <w:jc w:val="center"/>
              <w:rPr>
                <w:color w:val="000000"/>
              </w:rPr>
            </w:pPr>
          </w:p>
        </w:tc>
      </w:tr>
      <w:tr w:rsidR="00EA0D64" w:rsidRPr="001B66BC" w14:paraId="5CFF084E" w14:textId="77777777" w:rsidTr="00311670">
        <w:trPr>
          <w:trHeight w:val="315"/>
        </w:trPr>
        <w:tc>
          <w:tcPr>
            <w:tcW w:w="430" w:type="pct"/>
            <w:shd w:val="clear" w:color="auto" w:fill="auto"/>
            <w:vAlign w:val="center"/>
          </w:tcPr>
          <w:p w14:paraId="3A98581D" w14:textId="77777777" w:rsidR="00EA0D64" w:rsidRDefault="00EA0D64" w:rsidP="00500D46">
            <w:pPr>
              <w:jc w:val="center"/>
              <w:rPr>
                <w:color w:val="000000"/>
              </w:rPr>
            </w:pPr>
            <w:r>
              <w:rPr>
                <w:color w:val="000000"/>
              </w:rPr>
              <w:t>6</w:t>
            </w:r>
          </w:p>
        </w:tc>
        <w:tc>
          <w:tcPr>
            <w:tcW w:w="1407" w:type="pct"/>
            <w:shd w:val="clear" w:color="auto" w:fill="auto"/>
            <w:vAlign w:val="center"/>
          </w:tcPr>
          <w:p w14:paraId="017929C7" w14:textId="77777777" w:rsidR="00EA0D64" w:rsidRPr="001B66BC" w:rsidRDefault="00EA0D64" w:rsidP="00500D46">
            <w:pPr>
              <w:jc w:val="center"/>
              <w:rPr>
                <w:color w:val="000000"/>
              </w:rPr>
            </w:pPr>
            <w:r>
              <w:rPr>
                <w:color w:val="000000"/>
              </w:rPr>
              <w:t>AABB</w:t>
            </w:r>
          </w:p>
        </w:tc>
        <w:tc>
          <w:tcPr>
            <w:tcW w:w="1064" w:type="pct"/>
            <w:vMerge/>
            <w:vAlign w:val="center"/>
          </w:tcPr>
          <w:p w14:paraId="20447795" w14:textId="77777777" w:rsidR="00EA0D64" w:rsidRPr="001B66BC" w:rsidRDefault="00EA0D64" w:rsidP="00500D46">
            <w:pPr>
              <w:jc w:val="center"/>
              <w:rPr>
                <w:color w:val="000000"/>
              </w:rPr>
            </w:pPr>
          </w:p>
        </w:tc>
        <w:tc>
          <w:tcPr>
            <w:tcW w:w="1185" w:type="pct"/>
            <w:vAlign w:val="center"/>
          </w:tcPr>
          <w:p w14:paraId="7DAC631F" w14:textId="77777777" w:rsidR="00EA0D64" w:rsidRDefault="00EA0D64" w:rsidP="00500D46">
            <w:pPr>
              <w:jc w:val="center"/>
              <w:rPr>
                <w:color w:val="000000"/>
              </w:rPr>
            </w:pPr>
            <w:r>
              <w:rPr>
                <w:color w:val="000000"/>
              </w:rPr>
              <w:t>45678</w:t>
            </w:r>
          </w:p>
        </w:tc>
        <w:tc>
          <w:tcPr>
            <w:tcW w:w="913" w:type="pct"/>
            <w:vMerge/>
            <w:vAlign w:val="center"/>
          </w:tcPr>
          <w:p w14:paraId="5963995A" w14:textId="77777777" w:rsidR="00EA0D64" w:rsidRPr="001B66BC" w:rsidRDefault="00EA0D64" w:rsidP="00500D46">
            <w:pPr>
              <w:jc w:val="center"/>
              <w:rPr>
                <w:color w:val="000000"/>
              </w:rPr>
            </w:pPr>
          </w:p>
        </w:tc>
      </w:tr>
      <w:tr w:rsidR="00EA0D64" w:rsidRPr="001B66BC" w14:paraId="096493F1" w14:textId="77777777" w:rsidTr="00311670">
        <w:trPr>
          <w:trHeight w:val="315"/>
        </w:trPr>
        <w:tc>
          <w:tcPr>
            <w:tcW w:w="430" w:type="pct"/>
            <w:shd w:val="clear" w:color="auto" w:fill="auto"/>
            <w:vAlign w:val="center"/>
          </w:tcPr>
          <w:p w14:paraId="3EEE86C8" w14:textId="77777777" w:rsidR="00EA0D64" w:rsidRDefault="00EA0D64" w:rsidP="00500D46">
            <w:pPr>
              <w:jc w:val="center"/>
              <w:rPr>
                <w:color w:val="000000"/>
              </w:rPr>
            </w:pPr>
            <w:r>
              <w:rPr>
                <w:color w:val="000000"/>
              </w:rPr>
              <w:t>7</w:t>
            </w:r>
          </w:p>
        </w:tc>
        <w:tc>
          <w:tcPr>
            <w:tcW w:w="1407" w:type="pct"/>
            <w:shd w:val="clear" w:color="auto" w:fill="auto"/>
            <w:vAlign w:val="center"/>
          </w:tcPr>
          <w:p w14:paraId="5FB57674" w14:textId="77777777" w:rsidR="00EA0D64" w:rsidRPr="001B66BC" w:rsidRDefault="00EA0D64" w:rsidP="00500D46">
            <w:pPr>
              <w:jc w:val="center"/>
              <w:rPr>
                <w:color w:val="000000"/>
              </w:rPr>
            </w:pPr>
            <w:r>
              <w:rPr>
                <w:color w:val="000000"/>
              </w:rPr>
              <w:t>ABAB</w:t>
            </w:r>
          </w:p>
        </w:tc>
        <w:tc>
          <w:tcPr>
            <w:tcW w:w="1064" w:type="pct"/>
            <w:vMerge/>
            <w:vAlign w:val="center"/>
          </w:tcPr>
          <w:p w14:paraId="4F8E2B23" w14:textId="77777777" w:rsidR="00EA0D64" w:rsidRPr="001B66BC" w:rsidRDefault="00EA0D64" w:rsidP="00500D46">
            <w:pPr>
              <w:jc w:val="center"/>
              <w:rPr>
                <w:color w:val="000000"/>
              </w:rPr>
            </w:pPr>
          </w:p>
        </w:tc>
        <w:tc>
          <w:tcPr>
            <w:tcW w:w="1185" w:type="pct"/>
            <w:vAlign w:val="center"/>
          </w:tcPr>
          <w:p w14:paraId="1C19C63E" w14:textId="77777777" w:rsidR="00EA0D64" w:rsidRDefault="00EA0D64" w:rsidP="00500D46">
            <w:pPr>
              <w:jc w:val="center"/>
              <w:rPr>
                <w:color w:val="000000"/>
              </w:rPr>
            </w:pPr>
          </w:p>
        </w:tc>
        <w:tc>
          <w:tcPr>
            <w:tcW w:w="913" w:type="pct"/>
            <w:vMerge/>
            <w:vAlign w:val="center"/>
          </w:tcPr>
          <w:p w14:paraId="23D6FAE9" w14:textId="77777777" w:rsidR="00EA0D64" w:rsidRPr="001B66BC" w:rsidRDefault="00EA0D64" w:rsidP="00500D46">
            <w:pPr>
              <w:jc w:val="center"/>
              <w:rPr>
                <w:color w:val="000000"/>
              </w:rPr>
            </w:pPr>
          </w:p>
        </w:tc>
      </w:tr>
      <w:tr w:rsidR="00EA0D64" w:rsidRPr="001B66BC" w14:paraId="79E15C4E" w14:textId="77777777" w:rsidTr="00311670">
        <w:trPr>
          <w:trHeight w:val="315"/>
        </w:trPr>
        <w:tc>
          <w:tcPr>
            <w:tcW w:w="430" w:type="pct"/>
            <w:shd w:val="clear" w:color="auto" w:fill="auto"/>
            <w:vAlign w:val="center"/>
          </w:tcPr>
          <w:p w14:paraId="728C291D" w14:textId="77777777" w:rsidR="00EA0D64" w:rsidRDefault="00EA0D64" w:rsidP="00500D46">
            <w:pPr>
              <w:jc w:val="center"/>
              <w:rPr>
                <w:color w:val="000000"/>
              </w:rPr>
            </w:pPr>
            <w:r>
              <w:rPr>
                <w:color w:val="000000"/>
              </w:rPr>
              <w:t>8</w:t>
            </w:r>
          </w:p>
        </w:tc>
        <w:tc>
          <w:tcPr>
            <w:tcW w:w="1407" w:type="pct"/>
            <w:shd w:val="clear" w:color="auto" w:fill="auto"/>
            <w:vAlign w:val="center"/>
          </w:tcPr>
          <w:p w14:paraId="06122FF4" w14:textId="77777777" w:rsidR="00EA0D64" w:rsidRDefault="00EA0D64" w:rsidP="00500D46">
            <w:pPr>
              <w:jc w:val="center"/>
              <w:rPr>
                <w:color w:val="000000"/>
              </w:rPr>
            </w:pPr>
            <w:r>
              <w:rPr>
                <w:color w:val="000000"/>
              </w:rPr>
              <w:t>ABBA</w:t>
            </w:r>
          </w:p>
        </w:tc>
        <w:tc>
          <w:tcPr>
            <w:tcW w:w="1064" w:type="pct"/>
            <w:vMerge/>
            <w:vAlign w:val="center"/>
          </w:tcPr>
          <w:p w14:paraId="02C66535" w14:textId="77777777" w:rsidR="00EA0D64" w:rsidRPr="001B66BC" w:rsidRDefault="00EA0D64" w:rsidP="00500D46">
            <w:pPr>
              <w:jc w:val="center"/>
              <w:rPr>
                <w:color w:val="000000"/>
              </w:rPr>
            </w:pPr>
          </w:p>
        </w:tc>
        <w:tc>
          <w:tcPr>
            <w:tcW w:w="1185" w:type="pct"/>
            <w:vAlign w:val="center"/>
          </w:tcPr>
          <w:p w14:paraId="10255343" w14:textId="77777777" w:rsidR="00EA0D64" w:rsidRDefault="00EA0D64" w:rsidP="00500D46">
            <w:pPr>
              <w:jc w:val="center"/>
              <w:rPr>
                <w:color w:val="000000"/>
              </w:rPr>
            </w:pPr>
          </w:p>
        </w:tc>
        <w:tc>
          <w:tcPr>
            <w:tcW w:w="913" w:type="pct"/>
            <w:vMerge/>
            <w:vAlign w:val="center"/>
          </w:tcPr>
          <w:p w14:paraId="02F7DCE1" w14:textId="77777777" w:rsidR="00EA0D64" w:rsidRPr="001B66BC" w:rsidRDefault="00EA0D64" w:rsidP="00500D46">
            <w:pPr>
              <w:jc w:val="center"/>
              <w:rPr>
                <w:color w:val="000000"/>
              </w:rPr>
            </w:pPr>
          </w:p>
        </w:tc>
      </w:tr>
    </w:tbl>
    <w:p w14:paraId="559F21DC" w14:textId="77777777" w:rsidR="00EA0D64" w:rsidRPr="002172E9" w:rsidRDefault="00EA0D64" w:rsidP="00EA0D64">
      <w:pPr>
        <w:tabs>
          <w:tab w:val="left" w:pos="10980"/>
        </w:tabs>
        <w:spacing w:before="120" w:line="312" w:lineRule="auto"/>
        <w:rPr>
          <w:b/>
          <w:szCs w:val="28"/>
        </w:rPr>
      </w:pPr>
      <w:r>
        <w:rPr>
          <w:b/>
          <w:color w:val="000000"/>
          <w:szCs w:val="28"/>
        </w:rPr>
        <w:t>2</w:t>
      </w:r>
      <w:r w:rsidRPr="002172E9">
        <w:rPr>
          <w:b/>
          <w:color w:val="000000"/>
          <w:szCs w:val="28"/>
        </w:rPr>
        <w:t xml:space="preserve">. </w:t>
      </w:r>
      <w:r w:rsidRPr="002172E9">
        <w:rPr>
          <w:b/>
          <w:szCs w:val="28"/>
        </w:rPr>
        <w:t xml:space="preserve">Số thuê bao mạng viễn thông di động </w:t>
      </w:r>
      <w:r>
        <w:rPr>
          <w:b/>
          <w:szCs w:val="28"/>
        </w:rPr>
        <w:t>mặt đất H2H có cấu trúc đặc biệt</w:t>
      </w:r>
    </w:p>
    <w:p w14:paraId="54E2D9B3" w14:textId="77777777" w:rsidR="00EA0D64" w:rsidRDefault="00EA0D64" w:rsidP="00EA0D64">
      <w:pPr>
        <w:tabs>
          <w:tab w:val="left" w:pos="10980"/>
        </w:tabs>
        <w:spacing w:before="120" w:line="312" w:lineRule="auto"/>
        <w:rPr>
          <w:szCs w:val="28"/>
        </w:rPr>
      </w:pPr>
    </w:p>
    <w:tbl>
      <w:tblPr>
        <w:tblW w:w="4419" w:type="pct"/>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129"/>
        <w:gridCol w:w="3673"/>
        <w:gridCol w:w="4440"/>
        <w:gridCol w:w="3886"/>
      </w:tblGrid>
      <w:tr w:rsidR="00EA0D64" w:rsidRPr="00D15912" w14:paraId="5908BBDF" w14:textId="77777777" w:rsidTr="00311670">
        <w:trPr>
          <w:trHeight w:val="510"/>
          <w:tblHeader/>
        </w:trPr>
        <w:tc>
          <w:tcPr>
            <w:tcW w:w="430" w:type="pct"/>
            <w:shd w:val="clear" w:color="auto" w:fill="D5DCE4"/>
            <w:vAlign w:val="center"/>
            <w:hideMark/>
          </w:tcPr>
          <w:p w14:paraId="1DC68DA2" w14:textId="77777777" w:rsidR="00EA0D64" w:rsidRPr="00D15912" w:rsidRDefault="00EA0D64" w:rsidP="00500D46">
            <w:pPr>
              <w:jc w:val="center"/>
              <w:rPr>
                <w:b/>
                <w:bCs/>
              </w:rPr>
            </w:pPr>
            <w:r w:rsidRPr="00D15912">
              <w:rPr>
                <w:b/>
                <w:bCs/>
              </w:rPr>
              <w:t>TT</w:t>
            </w:r>
          </w:p>
        </w:tc>
        <w:tc>
          <w:tcPr>
            <w:tcW w:w="1399" w:type="pct"/>
            <w:shd w:val="clear" w:color="auto" w:fill="D5DCE4"/>
            <w:vAlign w:val="center"/>
            <w:hideMark/>
          </w:tcPr>
          <w:p w14:paraId="65343F04" w14:textId="77777777" w:rsidR="00EA0D64" w:rsidRPr="00D15912" w:rsidRDefault="00EA0D64" w:rsidP="00500D46">
            <w:pPr>
              <w:jc w:val="center"/>
              <w:rPr>
                <w:b/>
                <w:bCs/>
              </w:rPr>
            </w:pPr>
            <w:r w:rsidRPr="00D15912">
              <w:rPr>
                <w:b/>
                <w:bCs/>
              </w:rPr>
              <w:t>Cấu trúc số</w:t>
            </w:r>
          </w:p>
        </w:tc>
        <w:tc>
          <w:tcPr>
            <w:tcW w:w="1691" w:type="pct"/>
            <w:shd w:val="clear" w:color="auto" w:fill="D5DCE4"/>
            <w:vAlign w:val="center"/>
          </w:tcPr>
          <w:p w14:paraId="20625B04" w14:textId="77777777" w:rsidR="00EA0D64" w:rsidRPr="00D15912" w:rsidRDefault="00EA0D64" w:rsidP="00500D46">
            <w:pPr>
              <w:jc w:val="center"/>
              <w:rPr>
                <w:b/>
                <w:bCs/>
              </w:rPr>
            </w:pPr>
            <w:r w:rsidRPr="00D15912">
              <w:rPr>
                <w:b/>
                <w:bCs/>
              </w:rPr>
              <w:t>Mô tả cấu trúc</w:t>
            </w:r>
          </w:p>
        </w:tc>
        <w:tc>
          <w:tcPr>
            <w:tcW w:w="1481" w:type="pct"/>
            <w:shd w:val="clear" w:color="auto" w:fill="D5DCE4"/>
          </w:tcPr>
          <w:p w14:paraId="784A64C4" w14:textId="77777777" w:rsidR="00EA0D64" w:rsidRPr="00D15912" w:rsidRDefault="00EA0D64" w:rsidP="00500D46">
            <w:pPr>
              <w:jc w:val="center"/>
              <w:rPr>
                <w:b/>
                <w:bCs/>
              </w:rPr>
            </w:pPr>
            <w:r w:rsidRPr="001B66BC">
              <w:rPr>
                <w:b/>
                <w:bCs/>
                <w:color w:val="000000"/>
              </w:rPr>
              <w:t>Ghi chú</w:t>
            </w:r>
          </w:p>
        </w:tc>
      </w:tr>
      <w:tr w:rsidR="00EA0D64" w:rsidRPr="00D15912" w14:paraId="7BFDF4B6" w14:textId="77777777" w:rsidTr="00311670">
        <w:trPr>
          <w:trHeight w:val="291"/>
        </w:trPr>
        <w:tc>
          <w:tcPr>
            <w:tcW w:w="430" w:type="pct"/>
            <w:shd w:val="clear" w:color="auto" w:fill="auto"/>
            <w:vAlign w:val="center"/>
            <w:hideMark/>
          </w:tcPr>
          <w:p w14:paraId="3F1C3FD7" w14:textId="77777777" w:rsidR="00EA0D64" w:rsidRPr="00D15912" w:rsidRDefault="00EA0D64" w:rsidP="00500D46">
            <w:pPr>
              <w:jc w:val="center"/>
            </w:pPr>
            <w:r w:rsidRPr="00D15912">
              <w:t>1</w:t>
            </w:r>
          </w:p>
        </w:tc>
        <w:tc>
          <w:tcPr>
            <w:tcW w:w="1399" w:type="pct"/>
            <w:shd w:val="clear" w:color="auto" w:fill="auto"/>
            <w:vAlign w:val="center"/>
            <w:hideMark/>
          </w:tcPr>
          <w:p w14:paraId="39C9EF2D" w14:textId="77777777" w:rsidR="00EA0D64" w:rsidRPr="00D15912" w:rsidRDefault="00EA0D64" w:rsidP="00500D46">
            <w:pPr>
              <w:jc w:val="center"/>
            </w:pPr>
            <w:r w:rsidRPr="00D15912">
              <w:t>0AAAAAAAAA</w:t>
            </w:r>
          </w:p>
        </w:tc>
        <w:tc>
          <w:tcPr>
            <w:tcW w:w="1691" w:type="pct"/>
            <w:vAlign w:val="center"/>
          </w:tcPr>
          <w:p w14:paraId="12E9638C" w14:textId="77777777" w:rsidR="00EA0D64" w:rsidRPr="00D15912" w:rsidRDefault="00EA0D64" w:rsidP="00500D46">
            <w:pPr>
              <w:jc w:val="center"/>
            </w:pPr>
            <w:r w:rsidRPr="00D15912">
              <w:t>9 chữ số giống nhau</w:t>
            </w:r>
          </w:p>
        </w:tc>
        <w:tc>
          <w:tcPr>
            <w:tcW w:w="1481" w:type="pct"/>
          </w:tcPr>
          <w:p w14:paraId="1E9CAF4E" w14:textId="77777777" w:rsidR="00EA0D64" w:rsidRPr="00D15912" w:rsidRDefault="00EA0D64" w:rsidP="00500D46">
            <w:pPr>
              <w:jc w:val="center"/>
            </w:pPr>
            <w:r>
              <w:t xml:space="preserve">A=3, 4, 5, 7, 8, 9 </w:t>
            </w:r>
          </w:p>
        </w:tc>
      </w:tr>
      <w:tr w:rsidR="00EA0D64" w:rsidRPr="00D15912" w14:paraId="558382AB" w14:textId="77777777" w:rsidTr="00311670">
        <w:tc>
          <w:tcPr>
            <w:tcW w:w="430" w:type="pct"/>
            <w:shd w:val="clear" w:color="auto" w:fill="auto"/>
            <w:vAlign w:val="center"/>
            <w:hideMark/>
          </w:tcPr>
          <w:p w14:paraId="58A1DEDB" w14:textId="77777777" w:rsidR="00EA0D64" w:rsidRPr="00D15912" w:rsidRDefault="00EA0D64" w:rsidP="00500D46">
            <w:pPr>
              <w:jc w:val="center"/>
            </w:pPr>
            <w:r w:rsidRPr="00D15912">
              <w:t>2</w:t>
            </w:r>
          </w:p>
        </w:tc>
        <w:tc>
          <w:tcPr>
            <w:tcW w:w="1399" w:type="pct"/>
            <w:shd w:val="clear" w:color="auto" w:fill="auto"/>
            <w:vAlign w:val="center"/>
            <w:hideMark/>
          </w:tcPr>
          <w:p w14:paraId="54EF5166" w14:textId="77777777" w:rsidR="00EA0D64" w:rsidRPr="00D15912" w:rsidRDefault="00EA0D64" w:rsidP="00500D46">
            <w:pPr>
              <w:jc w:val="center"/>
            </w:pPr>
            <w:r w:rsidRPr="00D15912">
              <w:t>0AXXXXXXXX</w:t>
            </w:r>
          </w:p>
        </w:tc>
        <w:tc>
          <w:tcPr>
            <w:tcW w:w="1691" w:type="pct"/>
            <w:vAlign w:val="center"/>
          </w:tcPr>
          <w:p w14:paraId="7C1287B9" w14:textId="77777777" w:rsidR="00EA0D64" w:rsidRDefault="00EA0D64" w:rsidP="00500D46">
            <w:pPr>
              <w:jc w:val="center"/>
            </w:pPr>
            <w:r w:rsidRPr="00D15912">
              <w:t>8 chữ số giống nhau</w:t>
            </w:r>
          </w:p>
        </w:tc>
        <w:tc>
          <w:tcPr>
            <w:tcW w:w="1481" w:type="pct"/>
          </w:tcPr>
          <w:p w14:paraId="6DEDC3F5" w14:textId="77777777" w:rsidR="00EA0D64" w:rsidRPr="00D15912" w:rsidRDefault="00EA0D64" w:rsidP="00500D46">
            <w:pPr>
              <w:jc w:val="center"/>
            </w:pPr>
            <w:r>
              <w:t>A=3, 4, 5, 7, 8, 9; X=1-9</w:t>
            </w:r>
          </w:p>
        </w:tc>
      </w:tr>
      <w:tr w:rsidR="00EA0D64" w:rsidRPr="00D15912" w14:paraId="44B06648" w14:textId="77777777" w:rsidTr="00311670">
        <w:trPr>
          <w:trHeight w:val="289"/>
        </w:trPr>
        <w:tc>
          <w:tcPr>
            <w:tcW w:w="430" w:type="pct"/>
            <w:shd w:val="clear" w:color="auto" w:fill="auto"/>
            <w:vAlign w:val="center"/>
            <w:hideMark/>
          </w:tcPr>
          <w:p w14:paraId="3138ACEB" w14:textId="77777777" w:rsidR="00EA0D64" w:rsidRPr="00D15912" w:rsidRDefault="00EA0D64" w:rsidP="00500D46">
            <w:pPr>
              <w:jc w:val="center"/>
            </w:pPr>
            <w:r w:rsidRPr="00D15912">
              <w:t>3</w:t>
            </w:r>
          </w:p>
        </w:tc>
        <w:tc>
          <w:tcPr>
            <w:tcW w:w="1399" w:type="pct"/>
            <w:shd w:val="clear" w:color="auto" w:fill="auto"/>
            <w:vAlign w:val="center"/>
            <w:hideMark/>
          </w:tcPr>
          <w:p w14:paraId="664E8232" w14:textId="77777777" w:rsidR="00EA0D64" w:rsidRPr="00D15912" w:rsidRDefault="00EA0D64" w:rsidP="00500D46">
            <w:pPr>
              <w:jc w:val="center"/>
            </w:pPr>
            <w:r w:rsidRPr="00D15912">
              <w:t>0ABXXXXXXX</w:t>
            </w:r>
          </w:p>
        </w:tc>
        <w:tc>
          <w:tcPr>
            <w:tcW w:w="1691" w:type="pct"/>
            <w:vAlign w:val="center"/>
          </w:tcPr>
          <w:p w14:paraId="6CE5954C" w14:textId="77777777" w:rsidR="00EA0D64" w:rsidRDefault="00EA0D64" w:rsidP="00500D46">
            <w:pPr>
              <w:jc w:val="center"/>
            </w:pPr>
            <w:r w:rsidRPr="00D15912">
              <w:t>7 chữ số giống nhau</w:t>
            </w:r>
          </w:p>
        </w:tc>
        <w:tc>
          <w:tcPr>
            <w:tcW w:w="1481" w:type="pct"/>
          </w:tcPr>
          <w:p w14:paraId="3E9D7C58" w14:textId="77777777" w:rsidR="00EA0D64" w:rsidRDefault="00EA0D64" w:rsidP="00500D46">
            <w:pPr>
              <w:jc w:val="center"/>
            </w:pPr>
            <w:r>
              <w:t xml:space="preserve">A=3, 4, 5, 7, 8, 9; </w:t>
            </w:r>
          </w:p>
          <w:p w14:paraId="3AB82000" w14:textId="77777777" w:rsidR="00EA0D64" w:rsidRPr="00D15912" w:rsidRDefault="00EA0D64" w:rsidP="00500D46">
            <w:pPr>
              <w:jc w:val="center"/>
            </w:pPr>
            <w:r>
              <w:t>B=0-9; X=1-9</w:t>
            </w:r>
          </w:p>
        </w:tc>
      </w:tr>
      <w:tr w:rsidR="00EA0D64" w:rsidRPr="00D15912" w14:paraId="6898B5ED" w14:textId="77777777" w:rsidTr="00311670">
        <w:trPr>
          <w:trHeight w:val="325"/>
        </w:trPr>
        <w:tc>
          <w:tcPr>
            <w:tcW w:w="430" w:type="pct"/>
            <w:shd w:val="clear" w:color="auto" w:fill="auto"/>
            <w:vAlign w:val="center"/>
            <w:hideMark/>
          </w:tcPr>
          <w:p w14:paraId="3E50C088" w14:textId="77777777" w:rsidR="00EA0D64" w:rsidRPr="00D15912" w:rsidRDefault="00EA0D64" w:rsidP="00500D46">
            <w:pPr>
              <w:jc w:val="center"/>
            </w:pPr>
            <w:r w:rsidRPr="00D15912">
              <w:t>4</w:t>
            </w:r>
          </w:p>
        </w:tc>
        <w:tc>
          <w:tcPr>
            <w:tcW w:w="1399" w:type="pct"/>
            <w:shd w:val="clear" w:color="auto" w:fill="auto"/>
            <w:vAlign w:val="center"/>
            <w:hideMark/>
          </w:tcPr>
          <w:p w14:paraId="3AF6FC38" w14:textId="77777777" w:rsidR="00EA0D64" w:rsidRPr="00D15912" w:rsidRDefault="00EA0D64" w:rsidP="00500D46">
            <w:pPr>
              <w:jc w:val="center"/>
            </w:pPr>
            <w:r w:rsidRPr="00D15912">
              <w:t>0ABCXXXXXX</w:t>
            </w:r>
          </w:p>
        </w:tc>
        <w:tc>
          <w:tcPr>
            <w:tcW w:w="1691" w:type="pct"/>
            <w:vAlign w:val="center"/>
          </w:tcPr>
          <w:p w14:paraId="3036CFE1" w14:textId="77777777" w:rsidR="00EA0D64" w:rsidRDefault="00EA0D64" w:rsidP="00500D46">
            <w:pPr>
              <w:jc w:val="center"/>
            </w:pPr>
            <w:r w:rsidRPr="00D15912">
              <w:t>6 chữ số giống nhau</w:t>
            </w:r>
          </w:p>
        </w:tc>
        <w:tc>
          <w:tcPr>
            <w:tcW w:w="1481" w:type="pct"/>
          </w:tcPr>
          <w:p w14:paraId="41D1B4EB" w14:textId="77777777" w:rsidR="00EA0D64" w:rsidRDefault="00EA0D64" w:rsidP="00500D46">
            <w:pPr>
              <w:jc w:val="center"/>
            </w:pPr>
            <w:r>
              <w:t xml:space="preserve">A=3, 4, 5, 7, 8, 9; </w:t>
            </w:r>
          </w:p>
          <w:p w14:paraId="25166E78" w14:textId="77777777" w:rsidR="00EA0D64" w:rsidRPr="00D15912" w:rsidRDefault="00EA0D64" w:rsidP="00500D46">
            <w:pPr>
              <w:jc w:val="center"/>
            </w:pPr>
            <w:r>
              <w:t>B, X=0-9; C=1-9</w:t>
            </w:r>
          </w:p>
        </w:tc>
      </w:tr>
      <w:tr w:rsidR="00EA0D64" w:rsidRPr="00D15912" w14:paraId="3070A9C2" w14:textId="77777777" w:rsidTr="00311670">
        <w:trPr>
          <w:trHeight w:val="347"/>
        </w:trPr>
        <w:tc>
          <w:tcPr>
            <w:tcW w:w="430" w:type="pct"/>
            <w:shd w:val="clear" w:color="auto" w:fill="auto"/>
            <w:vAlign w:val="center"/>
            <w:hideMark/>
          </w:tcPr>
          <w:p w14:paraId="4588381D" w14:textId="77777777" w:rsidR="00EA0D64" w:rsidRPr="00D15912" w:rsidRDefault="00EA0D64" w:rsidP="00500D46">
            <w:pPr>
              <w:jc w:val="center"/>
            </w:pPr>
            <w:r w:rsidRPr="00D15912">
              <w:lastRenderedPageBreak/>
              <w:t>5</w:t>
            </w:r>
          </w:p>
        </w:tc>
        <w:tc>
          <w:tcPr>
            <w:tcW w:w="1399" w:type="pct"/>
            <w:shd w:val="clear" w:color="auto" w:fill="auto"/>
            <w:vAlign w:val="center"/>
            <w:hideMark/>
          </w:tcPr>
          <w:p w14:paraId="15DD8369" w14:textId="77777777" w:rsidR="00EA0D64" w:rsidRPr="00D15912" w:rsidRDefault="00EA0D64" w:rsidP="00500D46">
            <w:pPr>
              <w:jc w:val="center"/>
            </w:pPr>
            <w:r w:rsidRPr="00D15912">
              <w:t>0ABCDXXXXX</w:t>
            </w:r>
          </w:p>
        </w:tc>
        <w:tc>
          <w:tcPr>
            <w:tcW w:w="1691" w:type="pct"/>
            <w:vAlign w:val="center"/>
          </w:tcPr>
          <w:p w14:paraId="6E070292" w14:textId="77777777" w:rsidR="00EA0D64" w:rsidRPr="00D15912" w:rsidRDefault="00EA0D64" w:rsidP="00500D46">
            <w:pPr>
              <w:jc w:val="center"/>
            </w:pPr>
            <w:r>
              <w:t xml:space="preserve">5 </w:t>
            </w:r>
            <w:r w:rsidRPr="00D60A27">
              <w:t>chữ số giống nhau</w:t>
            </w:r>
          </w:p>
        </w:tc>
        <w:tc>
          <w:tcPr>
            <w:tcW w:w="1481" w:type="pct"/>
          </w:tcPr>
          <w:p w14:paraId="1DFA9A6B" w14:textId="77777777" w:rsidR="00EA0D64" w:rsidRDefault="00EA0D64" w:rsidP="00500D46">
            <w:pPr>
              <w:jc w:val="center"/>
            </w:pPr>
            <w:r>
              <w:t xml:space="preserve">A=3, 4, 5, 7, 8, 9; </w:t>
            </w:r>
          </w:p>
          <w:p w14:paraId="3202CC9E" w14:textId="77777777" w:rsidR="00EA0D64" w:rsidRDefault="00EA0D64" w:rsidP="00500D46">
            <w:pPr>
              <w:jc w:val="center"/>
            </w:pPr>
            <w:r>
              <w:t>B, D, X=0-9; C=1-9</w:t>
            </w:r>
          </w:p>
        </w:tc>
      </w:tr>
      <w:tr w:rsidR="00EA0D64" w:rsidRPr="00D15912" w14:paraId="187940AF" w14:textId="77777777" w:rsidTr="00311670">
        <w:trPr>
          <w:trHeight w:val="302"/>
        </w:trPr>
        <w:tc>
          <w:tcPr>
            <w:tcW w:w="430" w:type="pct"/>
            <w:shd w:val="clear" w:color="auto" w:fill="auto"/>
            <w:vAlign w:val="center"/>
            <w:hideMark/>
          </w:tcPr>
          <w:p w14:paraId="6D2D4194" w14:textId="77777777" w:rsidR="00EA0D64" w:rsidRPr="00D15912" w:rsidRDefault="00EA0D64" w:rsidP="00500D46">
            <w:pPr>
              <w:jc w:val="center"/>
            </w:pPr>
            <w:r w:rsidRPr="00D15912">
              <w:t>6</w:t>
            </w:r>
          </w:p>
        </w:tc>
        <w:tc>
          <w:tcPr>
            <w:tcW w:w="1399" w:type="pct"/>
            <w:shd w:val="clear" w:color="auto" w:fill="auto"/>
            <w:vAlign w:val="center"/>
            <w:hideMark/>
          </w:tcPr>
          <w:p w14:paraId="7C39BD41" w14:textId="77777777" w:rsidR="00EA0D64" w:rsidRPr="00D15912" w:rsidRDefault="00EA0D64" w:rsidP="00500D46">
            <w:pPr>
              <w:jc w:val="center"/>
            </w:pPr>
            <w:r w:rsidRPr="00910170">
              <w:t>0ABCD</w:t>
            </w:r>
            <w:r>
              <w:t>E</w:t>
            </w:r>
            <w:r w:rsidRPr="00910170">
              <w:t>XXXX</w:t>
            </w:r>
          </w:p>
        </w:tc>
        <w:tc>
          <w:tcPr>
            <w:tcW w:w="1691" w:type="pct"/>
            <w:vAlign w:val="center"/>
          </w:tcPr>
          <w:p w14:paraId="4E1E556F" w14:textId="77777777" w:rsidR="00EA0D64" w:rsidRPr="00D15912" w:rsidRDefault="00EA0D64" w:rsidP="00500D46">
            <w:pPr>
              <w:jc w:val="center"/>
            </w:pPr>
            <w:r w:rsidRPr="00D15912">
              <w:t xml:space="preserve">4 số cuối cùng </w:t>
            </w:r>
            <w:r w:rsidRPr="00D60A27">
              <w:t>giống nhau</w:t>
            </w:r>
          </w:p>
        </w:tc>
        <w:tc>
          <w:tcPr>
            <w:tcW w:w="1481" w:type="pct"/>
          </w:tcPr>
          <w:p w14:paraId="7CC04FAC" w14:textId="77777777" w:rsidR="00EA0D64" w:rsidRDefault="00EA0D64" w:rsidP="00500D46">
            <w:pPr>
              <w:jc w:val="center"/>
            </w:pPr>
            <w:r>
              <w:t xml:space="preserve">A=3, 4, 5, 7, 8, 9; </w:t>
            </w:r>
          </w:p>
          <w:p w14:paraId="78BD7D35" w14:textId="77777777" w:rsidR="00EA0D64" w:rsidRPr="00D15912" w:rsidRDefault="00EA0D64" w:rsidP="00500D46">
            <w:pPr>
              <w:jc w:val="center"/>
            </w:pPr>
            <w:r>
              <w:t>B, D, E, X=0-9; C=1-9</w:t>
            </w:r>
          </w:p>
        </w:tc>
      </w:tr>
      <w:tr w:rsidR="00EA0D64" w:rsidRPr="00D15912" w14:paraId="4F119BD9" w14:textId="77777777" w:rsidTr="00311670">
        <w:trPr>
          <w:trHeight w:val="263"/>
        </w:trPr>
        <w:tc>
          <w:tcPr>
            <w:tcW w:w="430" w:type="pct"/>
            <w:shd w:val="clear" w:color="auto" w:fill="auto"/>
            <w:vAlign w:val="center"/>
            <w:hideMark/>
          </w:tcPr>
          <w:p w14:paraId="7EB338BC" w14:textId="77777777" w:rsidR="00EA0D64" w:rsidRPr="00D15912" w:rsidRDefault="00EA0D64" w:rsidP="00500D46">
            <w:pPr>
              <w:jc w:val="center"/>
            </w:pPr>
            <w:r w:rsidRPr="00D15912">
              <w:t>7</w:t>
            </w:r>
          </w:p>
        </w:tc>
        <w:tc>
          <w:tcPr>
            <w:tcW w:w="1399" w:type="pct"/>
            <w:shd w:val="clear" w:color="auto" w:fill="auto"/>
            <w:vAlign w:val="center"/>
            <w:hideMark/>
          </w:tcPr>
          <w:p w14:paraId="3C948938" w14:textId="77777777" w:rsidR="00EA0D64" w:rsidRPr="00D15912" w:rsidRDefault="00EA0D64" w:rsidP="00500D46">
            <w:pPr>
              <w:jc w:val="center"/>
            </w:pPr>
            <w:r w:rsidRPr="00D15912">
              <w:t>0ABCABCABC</w:t>
            </w:r>
          </w:p>
        </w:tc>
        <w:tc>
          <w:tcPr>
            <w:tcW w:w="1691" w:type="pct"/>
            <w:vAlign w:val="center"/>
          </w:tcPr>
          <w:p w14:paraId="29610C2D" w14:textId="77777777" w:rsidR="00EA0D64" w:rsidRPr="00D15912" w:rsidRDefault="00EA0D64" w:rsidP="00500D46">
            <w:pPr>
              <w:jc w:val="center"/>
            </w:pPr>
            <w:r w:rsidRPr="00D15912">
              <w:t xml:space="preserve">3 cặp </w:t>
            </w:r>
            <w:r>
              <w:t xml:space="preserve">3 </w:t>
            </w:r>
            <w:r w:rsidRPr="00D15912">
              <w:t xml:space="preserve">số </w:t>
            </w:r>
          </w:p>
        </w:tc>
        <w:tc>
          <w:tcPr>
            <w:tcW w:w="1481" w:type="pct"/>
          </w:tcPr>
          <w:p w14:paraId="0B1CE43B" w14:textId="77777777" w:rsidR="00EA0D64" w:rsidRDefault="00EA0D64" w:rsidP="00500D46">
            <w:pPr>
              <w:jc w:val="center"/>
            </w:pPr>
            <w:r>
              <w:t xml:space="preserve">A=3, 4, 5, 7, 8, 9; </w:t>
            </w:r>
          </w:p>
          <w:p w14:paraId="6E6C62A7" w14:textId="77777777" w:rsidR="00EA0D64" w:rsidRPr="00D15912" w:rsidRDefault="00EA0D64" w:rsidP="00500D46">
            <w:pPr>
              <w:jc w:val="center"/>
            </w:pPr>
            <w:r>
              <w:t>B=0-9; C=1-9</w:t>
            </w:r>
          </w:p>
        </w:tc>
      </w:tr>
      <w:tr w:rsidR="00EA0D64" w:rsidRPr="00D15912" w14:paraId="3D8CAE1F" w14:textId="77777777" w:rsidTr="00311670">
        <w:trPr>
          <w:trHeight w:val="381"/>
        </w:trPr>
        <w:tc>
          <w:tcPr>
            <w:tcW w:w="430" w:type="pct"/>
            <w:shd w:val="clear" w:color="auto" w:fill="auto"/>
            <w:vAlign w:val="center"/>
            <w:hideMark/>
          </w:tcPr>
          <w:p w14:paraId="7194C558" w14:textId="77777777" w:rsidR="00EA0D64" w:rsidRPr="00D15912" w:rsidRDefault="00EA0D64" w:rsidP="00500D46">
            <w:pPr>
              <w:jc w:val="center"/>
            </w:pPr>
            <w:r w:rsidRPr="00D15912">
              <w:t>8</w:t>
            </w:r>
          </w:p>
        </w:tc>
        <w:tc>
          <w:tcPr>
            <w:tcW w:w="1399" w:type="pct"/>
            <w:shd w:val="clear" w:color="auto" w:fill="auto"/>
            <w:vAlign w:val="center"/>
            <w:hideMark/>
          </w:tcPr>
          <w:p w14:paraId="7363C849" w14:textId="77777777" w:rsidR="00EA0D64" w:rsidRPr="00D15912" w:rsidRDefault="00EA0D64" w:rsidP="00500D46">
            <w:pPr>
              <w:jc w:val="center"/>
            </w:pPr>
            <w:r w:rsidRPr="00D15912">
              <w:t>0ABCDEFDEF</w:t>
            </w:r>
          </w:p>
        </w:tc>
        <w:tc>
          <w:tcPr>
            <w:tcW w:w="1691" w:type="pct"/>
            <w:vAlign w:val="center"/>
          </w:tcPr>
          <w:p w14:paraId="56079A85" w14:textId="77777777" w:rsidR="00EA0D64" w:rsidRPr="00D15912" w:rsidRDefault="00EA0D64" w:rsidP="00500D46">
            <w:pPr>
              <w:jc w:val="center"/>
            </w:pPr>
            <w:r>
              <w:t>2</w:t>
            </w:r>
            <w:r w:rsidRPr="00910170">
              <w:t xml:space="preserve"> cặp </w:t>
            </w:r>
            <w:r>
              <w:t xml:space="preserve">3 </w:t>
            </w:r>
            <w:r w:rsidRPr="00910170">
              <w:t xml:space="preserve">số </w:t>
            </w:r>
          </w:p>
        </w:tc>
        <w:tc>
          <w:tcPr>
            <w:tcW w:w="1481" w:type="pct"/>
          </w:tcPr>
          <w:p w14:paraId="7CBFBFD9" w14:textId="77777777" w:rsidR="00EA0D64" w:rsidRDefault="00EA0D64" w:rsidP="00500D46">
            <w:pPr>
              <w:jc w:val="center"/>
            </w:pPr>
            <w:r>
              <w:t xml:space="preserve">A=3, 4, 5, 7, 8, 9; </w:t>
            </w:r>
          </w:p>
          <w:p w14:paraId="632FD85F" w14:textId="77777777" w:rsidR="00EA0D64" w:rsidRPr="00D15912" w:rsidRDefault="00EA0D64" w:rsidP="00500D46">
            <w:pPr>
              <w:jc w:val="center"/>
            </w:pPr>
            <w:r>
              <w:t>B, D, E, F=0-9; C=1-9</w:t>
            </w:r>
          </w:p>
        </w:tc>
      </w:tr>
      <w:tr w:rsidR="00EA0D64" w:rsidRPr="00D15912" w14:paraId="69565086" w14:textId="77777777" w:rsidTr="00311670">
        <w:trPr>
          <w:trHeight w:val="381"/>
        </w:trPr>
        <w:tc>
          <w:tcPr>
            <w:tcW w:w="430" w:type="pct"/>
            <w:shd w:val="clear" w:color="auto" w:fill="auto"/>
            <w:vAlign w:val="center"/>
          </w:tcPr>
          <w:p w14:paraId="5900AD88" w14:textId="77777777" w:rsidR="00EA0D64" w:rsidRPr="00D15912" w:rsidRDefault="00EA0D64" w:rsidP="00500D46">
            <w:pPr>
              <w:jc w:val="center"/>
            </w:pPr>
            <w:r>
              <w:t>9</w:t>
            </w:r>
          </w:p>
        </w:tc>
        <w:tc>
          <w:tcPr>
            <w:tcW w:w="1399" w:type="pct"/>
            <w:shd w:val="clear" w:color="auto" w:fill="auto"/>
            <w:vAlign w:val="center"/>
          </w:tcPr>
          <w:p w14:paraId="0A0E252F" w14:textId="77777777" w:rsidR="00EA0D64" w:rsidRPr="00D15912" w:rsidRDefault="00EA0D64" w:rsidP="00500D46">
            <w:pPr>
              <w:jc w:val="center"/>
            </w:pPr>
            <w:r>
              <w:t>0ABCDEBCDE</w:t>
            </w:r>
          </w:p>
        </w:tc>
        <w:tc>
          <w:tcPr>
            <w:tcW w:w="1691" w:type="pct"/>
            <w:vAlign w:val="center"/>
          </w:tcPr>
          <w:p w14:paraId="5BB52954" w14:textId="77777777" w:rsidR="00EA0D64" w:rsidRDefault="00EA0D64" w:rsidP="00500D46">
            <w:pPr>
              <w:jc w:val="center"/>
            </w:pPr>
            <w:r>
              <w:t>2</w:t>
            </w:r>
            <w:r w:rsidRPr="00910170">
              <w:t xml:space="preserve"> cặp </w:t>
            </w:r>
            <w:r>
              <w:t xml:space="preserve">4 </w:t>
            </w:r>
            <w:r w:rsidRPr="00910170">
              <w:t xml:space="preserve">số </w:t>
            </w:r>
          </w:p>
        </w:tc>
        <w:tc>
          <w:tcPr>
            <w:tcW w:w="1481" w:type="pct"/>
          </w:tcPr>
          <w:p w14:paraId="4FFF70A1" w14:textId="77777777" w:rsidR="00EA0D64" w:rsidRDefault="00EA0D64" w:rsidP="00500D46">
            <w:pPr>
              <w:jc w:val="center"/>
            </w:pPr>
            <w:r>
              <w:t xml:space="preserve">A=3, 4, 5, 7, 8, 9; </w:t>
            </w:r>
          </w:p>
          <w:p w14:paraId="1590A6A9" w14:textId="77777777" w:rsidR="00EA0D64" w:rsidRPr="00D15912" w:rsidRDefault="00EA0D64" w:rsidP="00500D46">
            <w:pPr>
              <w:jc w:val="center"/>
            </w:pPr>
            <w:r>
              <w:t>B, D, E=0-9; C=1-9</w:t>
            </w:r>
          </w:p>
        </w:tc>
      </w:tr>
      <w:tr w:rsidR="00EA0D64" w:rsidRPr="00D15912" w14:paraId="5FEDACB7" w14:textId="77777777" w:rsidTr="00311670">
        <w:tc>
          <w:tcPr>
            <w:tcW w:w="430" w:type="pct"/>
            <w:shd w:val="clear" w:color="auto" w:fill="auto"/>
            <w:vAlign w:val="center"/>
          </w:tcPr>
          <w:p w14:paraId="2F5C0830" w14:textId="77777777" w:rsidR="00EA0D64" w:rsidRPr="00D15912" w:rsidRDefault="00EA0D64" w:rsidP="00500D46">
            <w:pPr>
              <w:jc w:val="center"/>
            </w:pPr>
            <w:r>
              <w:t>10</w:t>
            </w:r>
          </w:p>
        </w:tc>
        <w:tc>
          <w:tcPr>
            <w:tcW w:w="1399" w:type="pct"/>
            <w:shd w:val="clear" w:color="auto" w:fill="auto"/>
            <w:vAlign w:val="center"/>
            <w:hideMark/>
          </w:tcPr>
          <w:p w14:paraId="78B2D54D" w14:textId="77777777" w:rsidR="00EA0D64" w:rsidRPr="00D15912" w:rsidRDefault="00EA0D64" w:rsidP="00500D46">
            <w:pPr>
              <w:jc w:val="center"/>
            </w:pPr>
            <w:r w:rsidRPr="00D15912">
              <w:t>0ABCBCBCBC</w:t>
            </w:r>
          </w:p>
        </w:tc>
        <w:tc>
          <w:tcPr>
            <w:tcW w:w="1691" w:type="pct"/>
            <w:vAlign w:val="center"/>
          </w:tcPr>
          <w:p w14:paraId="7FADF031" w14:textId="77777777" w:rsidR="00EA0D64" w:rsidRPr="00D15912" w:rsidRDefault="00EA0D64" w:rsidP="00500D46">
            <w:pPr>
              <w:jc w:val="center"/>
            </w:pPr>
            <w:r>
              <w:t>4 cặp 2 số</w:t>
            </w:r>
          </w:p>
        </w:tc>
        <w:tc>
          <w:tcPr>
            <w:tcW w:w="1481" w:type="pct"/>
          </w:tcPr>
          <w:p w14:paraId="4EE48681" w14:textId="77777777" w:rsidR="00EA0D64" w:rsidRDefault="00EA0D64" w:rsidP="00500D46">
            <w:pPr>
              <w:jc w:val="center"/>
            </w:pPr>
            <w:r>
              <w:t xml:space="preserve">A=3, 4, 5, 7, 8, 9; </w:t>
            </w:r>
          </w:p>
          <w:p w14:paraId="3008E2B3" w14:textId="77777777" w:rsidR="00EA0D64" w:rsidRPr="00D15912" w:rsidRDefault="00EA0D64" w:rsidP="00500D46">
            <w:pPr>
              <w:jc w:val="center"/>
            </w:pPr>
            <w:r>
              <w:t>B=0-9; C=1-9</w:t>
            </w:r>
          </w:p>
        </w:tc>
      </w:tr>
      <w:tr w:rsidR="00EA0D64" w:rsidRPr="00D15912" w14:paraId="29ABDE05" w14:textId="77777777" w:rsidTr="00311670">
        <w:tc>
          <w:tcPr>
            <w:tcW w:w="430" w:type="pct"/>
            <w:shd w:val="clear" w:color="auto" w:fill="auto"/>
            <w:vAlign w:val="center"/>
          </w:tcPr>
          <w:p w14:paraId="3C07D175" w14:textId="77777777" w:rsidR="00EA0D64" w:rsidRPr="00D15912" w:rsidRDefault="00EA0D64" w:rsidP="00500D46">
            <w:pPr>
              <w:jc w:val="center"/>
            </w:pPr>
            <w:r>
              <w:t>11</w:t>
            </w:r>
          </w:p>
        </w:tc>
        <w:tc>
          <w:tcPr>
            <w:tcW w:w="1399" w:type="pct"/>
            <w:shd w:val="clear" w:color="auto" w:fill="auto"/>
            <w:vAlign w:val="center"/>
            <w:hideMark/>
          </w:tcPr>
          <w:p w14:paraId="12FB3B57" w14:textId="77777777" w:rsidR="00EA0D64" w:rsidRPr="00D15912" w:rsidRDefault="00EA0D64" w:rsidP="00500D46">
            <w:pPr>
              <w:jc w:val="center"/>
            </w:pPr>
            <w:r w:rsidRPr="00D15912">
              <w:t>0ABCCCDDD</w:t>
            </w:r>
          </w:p>
        </w:tc>
        <w:tc>
          <w:tcPr>
            <w:tcW w:w="1691" w:type="pct"/>
            <w:vAlign w:val="center"/>
          </w:tcPr>
          <w:p w14:paraId="4B20372C" w14:textId="77777777" w:rsidR="00EA0D64" w:rsidRPr="00D15912" w:rsidRDefault="00EA0D64" w:rsidP="00500D46">
            <w:pPr>
              <w:jc w:val="center"/>
            </w:pPr>
            <w:r w:rsidRPr="00D15912">
              <w:t>Nhóm 3 số lặp lại</w:t>
            </w:r>
          </w:p>
        </w:tc>
        <w:tc>
          <w:tcPr>
            <w:tcW w:w="1481" w:type="pct"/>
          </w:tcPr>
          <w:p w14:paraId="2DF16029" w14:textId="77777777" w:rsidR="00EA0D64" w:rsidRDefault="00EA0D64" w:rsidP="00500D46">
            <w:pPr>
              <w:jc w:val="center"/>
            </w:pPr>
            <w:r>
              <w:t xml:space="preserve">A=3, 4, 5, 7, 8, 9; </w:t>
            </w:r>
          </w:p>
          <w:p w14:paraId="2002E22F" w14:textId="77777777" w:rsidR="00EA0D64" w:rsidRPr="00D15912" w:rsidRDefault="00EA0D64" w:rsidP="00500D46">
            <w:pPr>
              <w:jc w:val="center"/>
            </w:pPr>
            <w:r>
              <w:t>B, D=0-9; C=1-9</w:t>
            </w:r>
          </w:p>
        </w:tc>
      </w:tr>
      <w:tr w:rsidR="00EA0D64" w:rsidRPr="00D15912" w14:paraId="53B9894A" w14:textId="77777777" w:rsidTr="00311670">
        <w:tc>
          <w:tcPr>
            <w:tcW w:w="430" w:type="pct"/>
            <w:shd w:val="clear" w:color="auto" w:fill="auto"/>
            <w:vAlign w:val="center"/>
          </w:tcPr>
          <w:p w14:paraId="41714174" w14:textId="77777777" w:rsidR="00EA0D64" w:rsidRPr="00D15912" w:rsidRDefault="00EA0D64" w:rsidP="00500D46">
            <w:pPr>
              <w:jc w:val="center"/>
            </w:pPr>
            <w:r>
              <w:t>12</w:t>
            </w:r>
          </w:p>
        </w:tc>
        <w:tc>
          <w:tcPr>
            <w:tcW w:w="1399" w:type="pct"/>
            <w:shd w:val="clear" w:color="auto" w:fill="auto"/>
            <w:vAlign w:val="center"/>
          </w:tcPr>
          <w:p w14:paraId="30E8DE9A" w14:textId="77777777" w:rsidR="00EA0D64" w:rsidRPr="00D15912" w:rsidRDefault="00EA0D64" w:rsidP="00500D46">
            <w:pPr>
              <w:jc w:val="center"/>
            </w:pPr>
            <w:r>
              <w:t>0ABBBBCCCC</w:t>
            </w:r>
          </w:p>
        </w:tc>
        <w:tc>
          <w:tcPr>
            <w:tcW w:w="1691" w:type="pct"/>
            <w:vAlign w:val="center"/>
          </w:tcPr>
          <w:p w14:paraId="70B07D27" w14:textId="77777777" w:rsidR="00EA0D64" w:rsidRPr="00D15912" w:rsidRDefault="00EA0D64" w:rsidP="00500D46">
            <w:pPr>
              <w:jc w:val="center"/>
            </w:pPr>
            <w:r w:rsidRPr="00D15912">
              <w:t xml:space="preserve">Nhóm </w:t>
            </w:r>
            <w:r>
              <w:t>4</w:t>
            </w:r>
            <w:r w:rsidRPr="00D15912">
              <w:t xml:space="preserve"> số lặp lại</w:t>
            </w:r>
          </w:p>
        </w:tc>
        <w:tc>
          <w:tcPr>
            <w:tcW w:w="1481" w:type="pct"/>
          </w:tcPr>
          <w:p w14:paraId="3DBE3EC0" w14:textId="77777777" w:rsidR="00EA0D64" w:rsidRDefault="00EA0D64" w:rsidP="00500D46">
            <w:pPr>
              <w:jc w:val="center"/>
            </w:pPr>
            <w:r>
              <w:t xml:space="preserve">A=3, 4, 5, 7, 8, 9; </w:t>
            </w:r>
          </w:p>
          <w:p w14:paraId="467A0FB6" w14:textId="77777777" w:rsidR="00EA0D64" w:rsidRPr="00D15912" w:rsidRDefault="00EA0D64" w:rsidP="00500D46">
            <w:pPr>
              <w:jc w:val="center"/>
            </w:pPr>
            <w:r>
              <w:t>B=0-9; C=1-9</w:t>
            </w:r>
          </w:p>
        </w:tc>
      </w:tr>
      <w:tr w:rsidR="00EA0D64" w:rsidRPr="00D15912" w14:paraId="1E740824" w14:textId="77777777" w:rsidTr="00311670">
        <w:tc>
          <w:tcPr>
            <w:tcW w:w="430" w:type="pct"/>
            <w:shd w:val="clear" w:color="auto" w:fill="auto"/>
            <w:vAlign w:val="center"/>
          </w:tcPr>
          <w:p w14:paraId="0FD4C35D" w14:textId="77777777" w:rsidR="00EA0D64" w:rsidRPr="00D15912" w:rsidRDefault="00EA0D64" w:rsidP="00500D46">
            <w:pPr>
              <w:jc w:val="center"/>
            </w:pPr>
            <w:r>
              <w:t>13</w:t>
            </w:r>
          </w:p>
        </w:tc>
        <w:tc>
          <w:tcPr>
            <w:tcW w:w="1399" w:type="pct"/>
            <w:shd w:val="clear" w:color="auto" w:fill="auto"/>
            <w:vAlign w:val="center"/>
          </w:tcPr>
          <w:p w14:paraId="70577457" w14:textId="77777777" w:rsidR="00EA0D64" w:rsidRPr="00D15912" w:rsidRDefault="00EA0D64" w:rsidP="00500D46">
            <w:pPr>
              <w:jc w:val="center"/>
            </w:pPr>
            <w:r w:rsidRPr="00D15912">
              <w:t>0ABCDEE+1E+2E+3E+4</w:t>
            </w:r>
          </w:p>
        </w:tc>
        <w:tc>
          <w:tcPr>
            <w:tcW w:w="1691" w:type="pct"/>
            <w:vAlign w:val="center"/>
          </w:tcPr>
          <w:p w14:paraId="6617183A" w14:textId="77777777" w:rsidR="00EA0D64" w:rsidRPr="00D15912" w:rsidRDefault="00EA0D64" w:rsidP="00124BE9">
            <w:pPr>
              <w:jc w:val="center"/>
            </w:pPr>
            <w:r w:rsidRPr="00D15912">
              <w:t xml:space="preserve">5 số </w:t>
            </w:r>
            <w:r w:rsidR="00124BE9">
              <w:t>t</w:t>
            </w:r>
            <w:r w:rsidRPr="00D15912">
              <w:t>iến liên tiếp</w:t>
            </w:r>
          </w:p>
        </w:tc>
        <w:tc>
          <w:tcPr>
            <w:tcW w:w="1481" w:type="pct"/>
          </w:tcPr>
          <w:p w14:paraId="1F095532" w14:textId="77777777" w:rsidR="00EA0D64" w:rsidRDefault="00EA0D64" w:rsidP="00500D46">
            <w:pPr>
              <w:jc w:val="center"/>
            </w:pPr>
            <w:r>
              <w:t xml:space="preserve">A=3, 4, 5, 7, 8, 9; </w:t>
            </w:r>
          </w:p>
          <w:p w14:paraId="441616C3" w14:textId="77777777" w:rsidR="00EA0D64" w:rsidRPr="00D15912" w:rsidRDefault="00EA0D64" w:rsidP="00500D46">
            <w:pPr>
              <w:jc w:val="center"/>
            </w:pPr>
            <w:r>
              <w:t>B, D, E=0-9; C=1-9</w:t>
            </w:r>
          </w:p>
        </w:tc>
      </w:tr>
    </w:tbl>
    <w:p w14:paraId="646903A0" w14:textId="77777777" w:rsidR="00EA0D64" w:rsidRDefault="00EA0D64" w:rsidP="00EA0D64">
      <w:pPr>
        <w:tabs>
          <w:tab w:val="left" w:pos="10980"/>
        </w:tabs>
        <w:rPr>
          <w:rFonts w:ascii="Times New Roman Bold" w:hAnsi="Times New Roman Bold"/>
          <w:b/>
          <w:spacing w:val="-6"/>
          <w:szCs w:val="28"/>
        </w:rPr>
      </w:pPr>
    </w:p>
    <w:p w14:paraId="2BBCF3F5" w14:textId="77777777" w:rsidR="005A5CAC" w:rsidRDefault="005A5CAC" w:rsidP="005A5CAC">
      <w:pPr>
        <w:tabs>
          <w:tab w:val="left" w:pos="10980"/>
        </w:tabs>
        <w:spacing w:before="120" w:line="312" w:lineRule="auto"/>
        <w:rPr>
          <w:b/>
          <w:sz w:val="26"/>
          <w:szCs w:val="26"/>
        </w:rPr>
      </w:pPr>
      <w:r>
        <w:rPr>
          <w:b/>
          <w:sz w:val="26"/>
          <w:szCs w:val="26"/>
        </w:rPr>
        <w:t>3</w:t>
      </w:r>
      <w:r w:rsidRPr="009F3B09">
        <w:rPr>
          <w:b/>
          <w:sz w:val="26"/>
          <w:szCs w:val="26"/>
        </w:rPr>
        <w:t xml:space="preserve">. </w:t>
      </w:r>
      <w:r>
        <w:rPr>
          <w:b/>
          <w:sz w:val="26"/>
          <w:szCs w:val="26"/>
        </w:rPr>
        <w:t xml:space="preserve">Mã mạng di động </w:t>
      </w:r>
    </w:p>
    <w:tbl>
      <w:tblPr>
        <w:tblW w:w="4419" w:type="pct"/>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129"/>
        <w:gridCol w:w="3673"/>
        <w:gridCol w:w="4440"/>
        <w:gridCol w:w="3886"/>
      </w:tblGrid>
      <w:tr w:rsidR="00FA7C83" w:rsidRPr="00D15912" w14:paraId="72A03C71" w14:textId="77777777" w:rsidTr="00FA7C83">
        <w:trPr>
          <w:trHeight w:val="510"/>
          <w:tblHeader/>
        </w:trPr>
        <w:tc>
          <w:tcPr>
            <w:tcW w:w="430" w:type="pct"/>
            <w:shd w:val="clear" w:color="auto" w:fill="D5DCE4"/>
            <w:vAlign w:val="center"/>
            <w:hideMark/>
          </w:tcPr>
          <w:p w14:paraId="0AE7C7E3" w14:textId="77777777" w:rsidR="00FA7C83" w:rsidRPr="00D15912" w:rsidRDefault="00FA7C83" w:rsidP="002613F5">
            <w:pPr>
              <w:jc w:val="center"/>
              <w:rPr>
                <w:b/>
                <w:bCs/>
              </w:rPr>
            </w:pPr>
            <w:r w:rsidRPr="00D15912">
              <w:rPr>
                <w:b/>
                <w:bCs/>
              </w:rPr>
              <w:t>TT</w:t>
            </w:r>
          </w:p>
        </w:tc>
        <w:tc>
          <w:tcPr>
            <w:tcW w:w="1399" w:type="pct"/>
            <w:shd w:val="clear" w:color="auto" w:fill="D5DCE4"/>
            <w:vAlign w:val="center"/>
            <w:hideMark/>
          </w:tcPr>
          <w:p w14:paraId="78EC06AF" w14:textId="77777777" w:rsidR="00FA7C83" w:rsidRPr="00D15912" w:rsidRDefault="00FA7C83" w:rsidP="00FA7C83">
            <w:pPr>
              <w:jc w:val="center"/>
              <w:rPr>
                <w:b/>
                <w:bCs/>
              </w:rPr>
            </w:pPr>
            <w:r w:rsidRPr="00D15912">
              <w:rPr>
                <w:b/>
                <w:bCs/>
              </w:rPr>
              <w:t xml:space="preserve">Cấu trúc </w:t>
            </w:r>
            <w:r>
              <w:rPr>
                <w:b/>
                <w:bCs/>
              </w:rPr>
              <w:t xml:space="preserve">mã mạng </w:t>
            </w:r>
          </w:p>
        </w:tc>
        <w:tc>
          <w:tcPr>
            <w:tcW w:w="1691" w:type="pct"/>
            <w:shd w:val="clear" w:color="auto" w:fill="D5DCE4"/>
            <w:vAlign w:val="center"/>
          </w:tcPr>
          <w:p w14:paraId="11C962C2" w14:textId="77777777" w:rsidR="00FA7C83" w:rsidRPr="00D15912" w:rsidRDefault="00FA7C83" w:rsidP="002613F5">
            <w:pPr>
              <w:jc w:val="center"/>
              <w:rPr>
                <w:b/>
                <w:bCs/>
              </w:rPr>
            </w:pPr>
            <w:r w:rsidRPr="00D15912">
              <w:rPr>
                <w:b/>
                <w:bCs/>
              </w:rPr>
              <w:t>Mô tả cấu trúc</w:t>
            </w:r>
          </w:p>
        </w:tc>
        <w:tc>
          <w:tcPr>
            <w:tcW w:w="1480" w:type="pct"/>
            <w:shd w:val="clear" w:color="auto" w:fill="D5DCE4"/>
          </w:tcPr>
          <w:p w14:paraId="75DE77A0" w14:textId="77777777" w:rsidR="00FA7C83" w:rsidRPr="00D15912" w:rsidRDefault="00FA7C83" w:rsidP="002613F5">
            <w:pPr>
              <w:jc w:val="center"/>
              <w:rPr>
                <w:b/>
                <w:bCs/>
              </w:rPr>
            </w:pPr>
            <w:r w:rsidRPr="001B66BC">
              <w:rPr>
                <w:b/>
                <w:bCs/>
                <w:color w:val="000000"/>
              </w:rPr>
              <w:t>Ghi chú</w:t>
            </w:r>
          </w:p>
        </w:tc>
      </w:tr>
      <w:tr w:rsidR="00183DEE" w:rsidRPr="00D15912" w14:paraId="24759691" w14:textId="77777777" w:rsidTr="00FA7C83">
        <w:tc>
          <w:tcPr>
            <w:tcW w:w="430" w:type="pct"/>
            <w:shd w:val="clear" w:color="auto" w:fill="auto"/>
            <w:vAlign w:val="center"/>
          </w:tcPr>
          <w:p w14:paraId="083BBD0E" w14:textId="77777777" w:rsidR="00183DEE" w:rsidRPr="00D15912" w:rsidRDefault="006254F7" w:rsidP="006254F7">
            <w:pPr>
              <w:jc w:val="center"/>
            </w:pPr>
            <w:r>
              <w:t>1</w:t>
            </w:r>
          </w:p>
        </w:tc>
        <w:tc>
          <w:tcPr>
            <w:tcW w:w="1399" w:type="pct"/>
            <w:shd w:val="clear" w:color="auto" w:fill="auto"/>
            <w:vAlign w:val="center"/>
          </w:tcPr>
          <w:p w14:paraId="76D07B41" w14:textId="77777777" w:rsidR="00183DEE" w:rsidRDefault="00183DEE" w:rsidP="002613F5">
            <w:pPr>
              <w:jc w:val="center"/>
            </w:pPr>
            <w:r>
              <w:t>4A</w:t>
            </w:r>
          </w:p>
        </w:tc>
        <w:tc>
          <w:tcPr>
            <w:tcW w:w="1691" w:type="pct"/>
            <w:vAlign w:val="center"/>
          </w:tcPr>
          <w:p w14:paraId="37155D28" w14:textId="77777777" w:rsidR="00183DEE" w:rsidRDefault="00183DEE" w:rsidP="002613F5">
            <w:pPr>
              <w:jc w:val="center"/>
            </w:pPr>
            <w:r>
              <w:t>2 chữ số</w:t>
            </w:r>
          </w:p>
        </w:tc>
        <w:tc>
          <w:tcPr>
            <w:tcW w:w="1480" w:type="pct"/>
          </w:tcPr>
          <w:p w14:paraId="49A39AC7" w14:textId="77777777" w:rsidR="00183DEE" w:rsidRPr="00D15912" w:rsidRDefault="00183DEE" w:rsidP="006254F7">
            <w:pPr>
              <w:jc w:val="center"/>
            </w:pPr>
            <w:r>
              <w:t>A=</w:t>
            </w:r>
            <w:r w:rsidR="006254F7">
              <w:t xml:space="preserve">2, 4, 6, 8, </w:t>
            </w:r>
            <w:r>
              <w:t>9</w:t>
            </w:r>
          </w:p>
        </w:tc>
      </w:tr>
      <w:tr w:rsidR="00FA7C83" w:rsidRPr="00D15912" w14:paraId="0B26CCCE" w14:textId="77777777" w:rsidTr="00FA7C83">
        <w:tc>
          <w:tcPr>
            <w:tcW w:w="430" w:type="pct"/>
            <w:shd w:val="clear" w:color="auto" w:fill="auto"/>
            <w:vAlign w:val="center"/>
            <w:hideMark/>
          </w:tcPr>
          <w:p w14:paraId="4E1DFD16" w14:textId="77777777" w:rsidR="00FA7C83" w:rsidRPr="00D15912" w:rsidRDefault="00540510" w:rsidP="00540510">
            <w:pPr>
              <w:jc w:val="center"/>
            </w:pPr>
            <w:r>
              <w:t>2</w:t>
            </w:r>
          </w:p>
        </w:tc>
        <w:tc>
          <w:tcPr>
            <w:tcW w:w="1399" w:type="pct"/>
            <w:shd w:val="clear" w:color="auto" w:fill="auto"/>
            <w:vAlign w:val="center"/>
            <w:hideMark/>
          </w:tcPr>
          <w:p w14:paraId="6F83089C" w14:textId="77777777" w:rsidR="00FA7C83" w:rsidRPr="00D15912" w:rsidRDefault="00FA7C83" w:rsidP="00183DEE">
            <w:pPr>
              <w:jc w:val="center"/>
            </w:pPr>
            <w:r>
              <w:t xml:space="preserve">5A </w:t>
            </w:r>
          </w:p>
        </w:tc>
        <w:tc>
          <w:tcPr>
            <w:tcW w:w="1691" w:type="pct"/>
            <w:vAlign w:val="center"/>
          </w:tcPr>
          <w:p w14:paraId="10EE3DCA" w14:textId="77777777" w:rsidR="00FA7C83" w:rsidRDefault="000D17AD" w:rsidP="002613F5">
            <w:pPr>
              <w:jc w:val="center"/>
            </w:pPr>
            <w:r>
              <w:t>2 chữ số</w:t>
            </w:r>
          </w:p>
        </w:tc>
        <w:tc>
          <w:tcPr>
            <w:tcW w:w="1480" w:type="pct"/>
          </w:tcPr>
          <w:p w14:paraId="1EC51E44" w14:textId="77777777" w:rsidR="00FA7C83" w:rsidRPr="00D15912" w:rsidRDefault="00183DEE" w:rsidP="006254F7">
            <w:pPr>
              <w:jc w:val="center"/>
            </w:pPr>
            <w:r>
              <w:t>A=</w:t>
            </w:r>
            <w:r w:rsidR="006254F7">
              <w:t xml:space="preserve">2, </w:t>
            </w:r>
            <w:r>
              <w:t>4, 7</w:t>
            </w:r>
          </w:p>
        </w:tc>
      </w:tr>
      <w:tr w:rsidR="00183DEE" w:rsidRPr="00D15912" w14:paraId="2BFE0F51" w14:textId="77777777" w:rsidTr="00FA7C83">
        <w:tc>
          <w:tcPr>
            <w:tcW w:w="430" w:type="pct"/>
            <w:shd w:val="clear" w:color="auto" w:fill="auto"/>
            <w:vAlign w:val="center"/>
          </w:tcPr>
          <w:p w14:paraId="6A8BB3DB" w14:textId="77777777" w:rsidR="00183DEE" w:rsidRPr="00D15912" w:rsidRDefault="00540510" w:rsidP="00540510">
            <w:pPr>
              <w:jc w:val="center"/>
            </w:pPr>
            <w:r>
              <w:t>3</w:t>
            </w:r>
          </w:p>
        </w:tc>
        <w:tc>
          <w:tcPr>
            <w:tcW w:w="1399" w:type="pct"/>
            <w:shd w:val="clear" w:color="auto" w:fill="auto"/>
            <w:vAlign w:val="center"/>
          </w:tcPr>
          <w:p w14:paraId="0C7FBB2B" w14:textId="77777777" w:rsidR="00183DEE" w:rsidRDefault="00183DEE" w:rsidP="002613F5">
            <w:pPr>
              <w:jc w:val="center"/>
            </w:pPr>
            <w:r>
              <w:t>7A</w:t>
            </w:r>
          </w:p>
        </w:tc>
        <w:tc>
          <w:tcPr>
            <w:tcW w:w="1691" w:type="pct"/>
            <w:vAlign w:val="center"/>
          </w:tcPr>
          <w:p w14:paraId="1B3C1599" w14:textId="77777777" w:rsidR="00183DEE" w:rsidRDefault="00183DEE" w:rsidP="002613F5">
            <w:pPr>
              <w:jc w:val="center"/>
            </w:pPr>
            <w:r>
              <w:t>2 chữ số</w:t>
            </w:r>
          </w:p>
        </w:tc>
        <w:tc>
          <w:tcPr>
            <w:tcW w:w="1480" w:type="pct"/>
          </w:tcPr>
          <w:p w14:paraId="6B15522A" w14:textId="77777777" w:rsidR="00183DEE" w:rsidRPr="00D15912" w:rsidRDefault="00183DEE" w:rsidP="006254F7">
            <w:pPr>
              <w:jc w:val="center"/>
            </w:pPr>
            <w:r>
              <w:t>A=</w:t>
            </w:r>
            <w:r w:rsidR="006254F7">
              <w:t>2</w:t>
            </w:r>
            <w:r>
              <w:t>-5</w:t>
            </w:r>
          </w:p>
        </w:tc>
      </w:tr>
      <w:tr w:rsidR="00FA7C83" w:rsidRPr="00D15912" w14:paraId="116EC429" w14:textId="77777777" w:rsidTr="00FA7C83">
        <w:tc>
          <w:tcPr>
            <w:tcW w:w="430" w:type="pct"/>
            <w:shd w:val="clear" w:color="auto" w:fill="auto"/>
            <w:vAlign w:val="center"/>
          </w:tcPr>
          <w:p w14:paraId="4C9E6C38" w14:textId="77777777" w:rsidR="00FA7C83" w:rsidRPr="00D15912" w:rsidRDefault="00540510" w:rsidP="00540510">
            <w:pPr>
              <w:jc w:val="center"/>
            </w:pPr>
            <w:r>
              <w:t>4</w:t>
            </w:r>
          </w:p>
        </w:tc>
        <w:tc>
          <w:tcPr>
            <w:tcW w:w="1399" w:type="pct"/>
            <w:shd w:val="clear" w:color="auto" w:fill="auto"/>
            <w:vAlign w:val="center"/>
          </w:tcPr>
          <w:p w14:paraId="74AA795B" w14:textId="77777777" w:rsidR="00FA7C83" w:rsidRPr="00D15912" w:rsidRDefault="00FA7C83" w:rsidP="002613F5">
            <w:pPr>
              <w:jc w:val="center"/>
            </w:pPr>
            <w:r>
              <w:t>9A</w:t>
            </w:r>
          </w:p>
        </w:tc>
        <w:tc>
          <w:tcPr>
            <w:tcW w:w="1691" w:type="pct"/>
            <w:vAlign w:val="center"/>
          </w:tcPr>
          <w:p w14:paraId="4AFE902B" w14:textId="77777777" w:rsidR="00FA7C83" w:rsidRPr="00D15912" w:rsidRDefault="000D17AD" w:rsidP="002613F5">
            <w:pPr>
              <w:jc w:val="center"/>
            </w:pPr>
            <w:r>
              <w:t>2 chữ số</w:t>
            </w:r>
          </w:p>
        </w:tc>
        <w:tc>
          <w:tcPr>
            <w:tcW w:w="1480" w:type="pct"/>
          </w:tcPr>
          <w:p w14:paraId="22EDA20E" w14:textId="77777777" w:rsidR="00FA7C83" w:rsidRDefault="00183DEE" w:rsidP="002613F5">
            <w:pPr>
              <w:jc w:val="center"/>
            </w:pPr>
            <w:r>
              <w:t>A=5</w:t>
            </w:r>
          </w:p>
        </w:tc>
      </w:tr>
    </w:tbl>
    <w:p w14:paraId="616820E6" w14:textId="77777777" w:rsidR="00FA7C83" w:rsidRPr="00EA0D64" w:rsidRDefault="00FA7C83" w:rsidP="005A5CAC">
      <w:pPr>
        <w:tabs>
          <w:tab w:val="left" w:pos="10980"/>
        </w:tabs>
        <w:spacing w:before="120" w:line="312" w:lineRule="auto"/>
        <w:rPr>
          <w:color w:val="000000"/>
          <w:sz w:val="26"/>
          <w:szCs w:val="26"/>
        </w:rPr>
      </w:pPr>
    </w:p>
    <w:p w14:paraId="72C306BF" w14:textId="77777777" w:rsidR="00EA0D64" w:rsidRDefault="00EA0D64" w:rsidP="00D256F9">
      <w:pPr>
        <w:pStyle w:val="Heading1"/>
        <w:spacing w:after="0"/>
        <w:ind w:firstLine="0"/>
        <w:jc w:val="center"/>
        <w:rPr>
          <w:sz w:val="26"/>
          <w:szCs w:val="26"/>
        </w:rPr>
      </w:pPr>
    </w:p>
    <w:p w14:paraId="3EE6BC81" w14:textId="77777777" w:rsidR="00EA0D64" w:rsidRDefault="00EA0D64" w:rsidP="00D256F9">
      <w:pPr>
        <w:pStyle w:val="Heading1"/>
        <w:spacing w:after="0"/>
        <w:ind w:firstLine="0"/>
        <w:jc w:val="center"/>
        <w:rPr>
          <w:sz w:val="26"/>
          <w:szCs w:val="26"/>
        </w:rPr>
      </w:pPr>
    </w:p>
    <w:p w14:paraId="34DA8917" w14:textId="77777777" w:rsidR="00EA0D64" w:rsidRDefault="00EA0D64" w:rsidP="00D256F9">
      <w:pPr>
        <w:pStyle w:val="Heading1"/>
        <w:spacing w:after="0"/>
        <w:ind w:firstLine="0"/>
        <w:jc w:val="center"/>
        <w:rPr>
          <w:sz w:val="26"/>
          <w:szCs w:val="26"/>
        </w:rPr>
      </w:pPr>
    </w:p>
    <w:p w14:paraId="3ECA043B" w14:textId="77777777" w:rsidR="00D256F9" w:rsidRPr="001E6203" w:rsidRDefault="00D256F9" w:rsidP="00D256F9">
      <w:pPr>
        <w:pStyle w:val="Heading1"/>
        <w:spacing w:after="0"/>
        <w:ind w:firstLine="0"/>
        <w:jc w:val="center"/>
        <w:rPr>
          <w:sz w:val="26"/>
          <w:szCs w:val="26"/>
        </w:rPr>
      </w:pPr>
      <w:r w:rsidRPr="001E6203">
        <w:rPr>
          <w:sz w:val="26"/>
          <w:szCs w:val="26"/>
        </w:rPr>
        <w:t xml:space="preserve">Phụ lục </w:t>
      </w:r>
      <w:r w:rsidR="00EA0D64">
        <w:rPr>
          <w:sz w:val="26"/>
          <w:szCs w:val="26"/>
        </w:rPr>
        <w:t>2</w:t>
      </w:r>
      <w:r w:rsidRPr="001E6203">
        <w:rPr>
          <w:sz w:val="26"/>
          <w:szCs w:val="26"/>
        </w:rPr>
        <w:t xml:space="preserve">: Mẫu Báo cáo </w:t>
      </w:r>
    </w:p>
    <w:p w14:paraId="67113335" w14:textId="6C530247" w:rsidR="00D256F9" w:rsidRPr="00147EBB" w:rsidRDefault="00147407" w:rsidP="00D256F9">
      <w:pPr>
        <w:jc w:val="center"/>
        <w:rPr>
          <w:i/>
          <w:lang w:val="da-DK"/>
        </w:rPr>
      </w:pPr>
      <w:r w:rsidRPr="00EA0D64">
        <w:rPr>
          <w:i/>
          <w:sz w:val="26"/>
          <w:szCs w:val="26"/>
          <w:lang w:val="da-DK"/>
        </w:rPr>
        <w:t>(Ban hành kèm theo Quyết đ</w:t>
      </w:r>
      <w:r>
        <w:rPr>
          <w:i/>
          <w:sz w:val="26"/>
          <w:szCs w:val="26"/>
          <w:lang w:val="da-DK"/>
        </w:rPr>
        <w:t>ị</w:t>
      </w:r>
      <w:r w:rsidRPr="00EA0D64">
        <w:rPr>
          <w:i/>
          <w:sz w:val="26"/>
          <w:szCs w:val="26"/>
          <w:lang w:val="da-DK"/>
        </w:rPr>
        <w:t>nh số     /20</w:t>
      </w:r>
      <w:r>
        <w:rPr>
          <w:i/>
          <w:sz w:val="26"/>
          <w:szCs w:val="26"/>
          <w:lang w:val="da-DK"/>
        </w:rPr>
        <w:t>20</w:t>
      </w:r>
      <w:r w:rsidRPr="00EA0D64">
        <w:rPr>
          <w:i/>
          <w:sz w:val="26"/>
          <w:szCs w:val="26"/>
          <w:lang w:val="da-DK"/>
        </w:rPr>
        <w:t>/QĐ-TTg  ngày    tháng    năm 20</w:t>
      </w:r>
      <w:r>
        <w:rPr>
          <w:i/>
          <w:sz w:val="26"/>
          <w:szCs w:val="26"/>
          <w:lang w:val="da-DK"/>
        </w:rPr>
        <w:t>20</w:t>
      </w:r>
      <w:r w:rsidRPr="00EA0D64">
        <w:rPr>
          <w:i/>
          <w:sz w:val="26"/>
          <w:szCs w:val="26"/>
          <w:lang w:val="da-DK"/>
        </w:rPr>
        <w:t xml:space="preserve"> của Thủ tướng Chính phủ</w:t>
      </w:r>
      <w:r>
        <w:rPr>
          <w:i/>
          <w:sz w:val="26"/>
          <w:szCs w:val="26"/>
          <w:lang w:val="da-DK"/>
        </w:rPr>
        <w:t xml:space="preserve"> quy định về đấu giá, chuyển nhượng quyền sử dụng kho số viễn thông, tên miền Internet)</w:t>
      </w:r>
      <w:r w:rsidRPr="004E31ED">
        <w:rPr>
          <w:i/>
          <w:lang w:val="da-DK"/>
        </w:rPr>
        <w:t xml:space="preserve"> </w:t>
      </w:r>
    </w:p>
    <w:p w14:paraId="19E6680D" w14:textId="77777777" w:rsidR="00D256F9" w:rsidRDefault="00D256F9" w:rsidP="00D256F9">
      <w:pPr>
        <w:pStyle w:val="Heading1"/>
        <w:spacing w:after="0"/>
        <w:ind w:firstLine="0"/>
        <w:jc w:val="center"/>
        <w:rPr>
          <w:b w:val="0"/>
          <w:i/>
        </w:rPr>
      </w:pPr>
    </w:p>
    <w:tbl>
      <w:tblPr>
        <w:tblW w:w="5000" w:type="pct"/>
        <w:tblCellMar>
          <w:left w:w="6" w:type="dxa"/>
          <w:right w:w="6" w:type="dxa"/>
        </w:tblCellMar>
        <w:tblLook w:val="04A0" w:firstRow="1" w:lastRow="0" w:firstColumn="1" w:lastColumn="0" w:noHBand="0" w:noVBand="1"/>
      </w:tblPr>
      <w:tblGrid>
        <w:gridCol w:w="6188"/>
        <w:gridCol w:w="572"/>
        <w:gridCol w:w="8124"/>
      </w:tblGrid>
      <w:tr w:rsidR="00D256F9" w:rsidRPr="00E61AB6" w14:paraId="3D3A28D0" w14:textId="77777777" w:rsidTr="00BE4E54">
        <w:tc>
          <w:tcPr>
            <w:tcW w:w="2079" w:type="pct"/>
            <w:shd w:val="clear" w:color="auto" w:fill="auto"/>
          </w:tcPr>
          <w:p w14:paraId="37326E80" w14:textId="77777777" w:rsidR="00D256F9" w:rsidRPr="001E6203" w:rsidRDefault="00D256F9" w:rsidP="00BE4E54">
            <w:pPr>
              <w:jc w:val="center"/>
              <w:rPr>
                <w:rFonts w:eastAsia="Batang"/>
                <w:b/>
                <w:sz w:val="26"/>
                <w:szCs w:val="26"/>
                <w:lang w:val="da-DK"/>
              </w:rPr>
            </w:pPr>
            <w:r w:rsidRPr="001E6203">
              <w:rPr>
                <w:rFonts w:eastAsia="Batang"/>
                <w:b/>
                <w:sz w:val="26"/>
                <w:szCs w:val="26"/>
                <w:lang w:val="da-DK"/>
              </w:rPr>
              <w:t>TÊN CƠ QUAN/</w:t>
            </w:r>
          </w:p>
          <w:p w14:paraId="24C5EBAF" w14:textId="77777777" w:rsidR="00D256F9" w:rsidRPr="001E6203" w:rsidRDefault="00D83DFD" w:rsidP="00BE4E54">
            <w:pPr>
              <w:jc w:val="center"/>
              <w:rPr>
                <w:rFonts w:eastAsia="Batang"/>
                <w:b/>
                <w:sz w:val="26"/>
                <w:szCs w:val="26"/>
                <w:lang w:val="da-DK"/>
              </w:rPr>
            </w:pPr>
            <w:r>
              <w:rPr>
                <w:rFonts w:eastAsia="Batang"/>
                <w:noProof/>
                <w:sz w:val="26"/>
                <w:szCs w:val="26"/>
              </w:rPr>
              <mc:AlternateContent>
                <mc:Choice Requires="wps">
                  <w:drawing>
                    <wp:anchor distT="4294967294" distB="4294967294" distL="114300" distR="114300" simplePos="0" relativeHeight="251657216" behindDoc="0" locked="0" layoutInCell="1" allowOverlap="1" wp14:anchorId="4FC6CA71" wp14:editId="185126FF">
                      <wp:simplePos x="0" y="0"/>
                      <wp:positionH relativeFrom="column">
                        <wp:align>center</wp:align>
                      </wp:positionH>
                      <wp:positionV relativeFrom="paragraph">
                        <wp:posOffset>179069</wp:posOffset>
                      </wp:positionV>
                      <wp:extent cx="989965" cy="0"/>
                      <wp:effectExtent l="0" t="0" r="26035" b="25400"/>
                      <wp:wrapNone/>
                      <wp:docPr id="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E3CB3" id="AutoShape 82" o:spid="_x0000_s1026" type="#_x0000_t32" style="position:absolute;margin-left:0;margin-top:14.1pt;width:77.95pt;height:0;z-index:251657216;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"/>
                  </w:pict>
                </mc:Fallback>
              </mc:AlternateContent>
            </w:r>
            <w:r w:rsidR="00D256F9" w:rsidRPr="001E6203">
              <w:rPr>
                <w:rFonts w:eastAsia="Batang"/>
                <w:b/>
                <w:sz w:val="26"/>
                <w:szCs w:val="26"/>
                <w:lang w:val="da-DK"/>
              </w:rPr>
              <w:t>TỔ CHỨC/DOANH NGHIỆP</w:t>
            </w:r>
          </w:p>
        </w:tc>
        <w:tc>
          <w:tcPr>
            <w:tcW w:w="192" w:type="pct"/>
            <w:shd w:val="clear" w:color="auto" w:fill="auto"/>
          </w:tcPr>
          <w:p w14:paraId="57EF617A" w14:textId="77777777" w:rsidR="00D256F9" w:rsidRPr="001E6203" w:rsidRDefault="00D256F9" w:rsidP="00BE4E54">
            <w:pPr>
              <w:jc w:val="both"/>
              <w:rPr>
                <w:rFonts w:eastAsia="Batang"/>
                <w:sz w:val="26"/>
                <w:szCs w:val="26"/>
                <w:lang w:val="da-DK"/>
              </w:rPr>
            </w:pPr>
          </w:p>
        </w:tc>
        <w:tc>
          <w:tcPr>
            <w:tcW w:w="2730" w:type="pct"/>
            <w:shd w:val="clear" w:color="auto" w:fill="auto"/>
          </w:tcPr>
          <w:p w14:paraId="157B7B69" w14:textId="77777777" w:rsidR="00D256F9" w:rsidRPr="001E6203" w:rsidRDefault="00D83DFD" w:rsidP="00BE4E54">
            <w:pPr>
              <w:jc w:val="center"/>
              <w:rPr>
                <w:rFonts w:eastAsia="Batang"/>
                <w:sz w:val="26"/>
                <w:szCs w:val="26"/>
                <w:lang w:val="da-DK"/>
              </w:rPr>
            </w:pPr>
            <w:r>
              <w:rPr>
                <w:rFonts w:eastAsia="Batang"/>
                <w:noProof/>
                <w:sz w:val="26"/>
                <w:szCs w:val="26"/>
              </w:rPr>
              <mc:AlternateContent>
                <mc:Choice Requires="wps">
                  <w:drawing>
                    <wp:anchor distT="4294967294" distB="4294967294" distL="114300" distR="114300" simplePos="0" relativeHeight="251658240" behindDoc="0" locked="0" layoutInCell="1" allowOverlap="1" wp14:anchorId="7C51C539" wp14:editId="68080B93">
                      <wp:simplePos x="0" y="0"/>
                      <wp:positionH relativeFrom="column">
                        <wp:align>center</wp:align>
                      </wp:positionH>
                      <wp:positionV relativeFrom="paragraph">
                        <wp:posOffset>385444</wp:posOffset>
                      </wp:positionV>
                      <wp:extent cx="2048510" cy="0"/>
                      <wp:effectExtent l="0" t="0" r="34290" b="2540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BA4F5" id="AutoShape 36" o:spid="_x0000_s1026" type="#_x0000_t32" style="position:absolute;margin-left:0;margin-top:30.35pt;width:161.3pt;height:0;z-index:251658240;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"/>
                  </w:pict>
                </mc:Fallback>
              </mc:AlternateContent>
            </w:r>
            <w:r w:rsidR="00D256F9" w:rsidRPr="001E6203">
              <w:rPr>
                <w:rFonts w:eastAsia="Batang"/>
                <w:b/>
                <w:sz w:val="26"/>
                <w:szCs w:val="26"/>
                <w:lang w:val="da-DK"/>
              </w:rPr>
              <w:t>CỘNG HÒA XÃ HỘI CHỦ NGHĨA VIỆT NAM</w:t>
            </w:r>
            <w:r w:rsidR="00D256F9" w:rsidRPr="001E6203">
              <w:rPr>
                <w:rFonts w:eastAsia="Batang"/>
                <w:b/>
                <w:sz w:val="26"/>
                <w:szCs w:val="26"/>
                <w:lang w:val="da-DK"/>
              </w:rPr>
              <w:br/>
              <w:t>Độc lập - Tự do - Hạnh phúc</w:t>
            </w:r>
          </w:p>
        </w:tc>
      </w:tr>
      <w:tr w:rsidR="00D256F9" w:rsidRPr="00E61AB6" w14:paraId="0FEE9190" w14:textId="77777777" w:rsidTr="00BE4E54">
        <w:tc>
          <w:tcPr>
            <w:tcW w:w="2079" w:type="pct"/>
            <w:shd w:val="clear" w:color="auto" w:fill="auto"/>
          </w:tcPr>
          <w:p w14:paraId="7B3C79D8" w14:textId="77777777" w:rsidR="00D256F9" w:rsidRPr="001E6203" w:rsidRDefault="00D256F9" w:rsidP="00BE4E54">
            <w:pPr>
              <w:jc w:val="center"/>
              <w:rPr>
                <w:rFonts w:eastAsia="Batang"/>
                <w:sz w:val="26"/>
                <w:szCs w:val="26"/>
                <w:lang w:val="da-DK"/>
              </w:rPr>
            </w:pPr>
          </w:p>
        </w:tc>
        <w:tc>
          <w:tcPr>
            <w:tcW w:w="192" w:type="pct"/>
            <w:shd w:val="clear" w:color="auto" w:fill="auto"/>
          </w:tcPr>
          <w:p w14:paraId="5A1B3BD8" w14:textId="77777777" w:rsidR="00D256F9" w:rsidRPr="001E6203" w:rsidRDefault="00D256F9" w:rsidP="00BE4E54">
            <w:pPr>
              <w:jc w:val="both"/>
              <w:rPr>
                <w:rFonts w:eastAsia="Batang"/>
                <w:sz w:val="26"/>
                <w:szCs w:val="26"/>
                <w:lang w:val="da-DK"/>
              </w:rPr>
            </w:pPr>
          </w:p>
        </w:tc>
        <w:tc>
          <w:tcPr>
            <w:tcW w:w="2730" w:type="pct"/>
            <w:shd w:val="clear" w:color="auto" w:fill="auto"/>
          </w:tcPr>
          <w:p w14:paraId="61D3A85B" w14:textId="77777777" w:rsidR="00D256F9" w:rsidRPr="001E6203" w:rsidRDefault="00D256F9" w:rsidP="00BE4E54">
            <w:pPr>
              <w:jc w:val="right"/>
              <w:rPr>
                <w:rFonts w:eastAsia="Batang"/>
                <w:sz w:val="26"/>
                <w:szCs w:val="26"/>
                <w:lang w:val="da-DK"/>
              </w:rPr>
            </w:pPr>
          </w:p>
        </w:tc>
      </w:tr>
      <w:tr w:rsidR="00D256F9" w14:paraId="197585D6" w14:textId="77777777" w:rsidTr="00BE4E54">
        <w:tc>
          <w:tcPr>
            <w:tcW w:w="2079" w:type="pct"/>
            <w:shd w:val="clear" w:color="auto" w:fill="auto"/>
          </w:tcPr>
          <w:p w14:paraId="4E53075F" w14:textId="77777777" w:rsidR="00D256F9" w:rsidRPr="001E6203" w:rsidRDefault="00D256F9" w:rsidP="00BE4E54">
            <w:pPr>
              <w:jc w:val="center"/>
              <w:rPr>
                <w:rFonts w:eastAsia="Batang"/>
                <w:sz w:val="26"/>
                <w:szCs w:val="26"/>
                <w:lang w:val="da-DK"/>
              </w:rPr>
            </w:pPr>
            <w:r w:rsidRPr="001E6203">
              <w:rPr>
                <w:rFonts w:eastAsia="Batang"/>
                <w:sz w:val="26"/>
                <w:szCs w:val="26"/>
                <w:lang w:val="da-DK"/>
              </w:rPr>
              <w:t>Số:...........................</w:t>
            </w:r>
          </w:p>
        </w:tc>
        <w:tc>
          <w:tcPr>
            <w:tcW w:w="192" w:type="pct"/>
            <w:shd w:val="clear" w:color="auto" w:fill="auto"/>
          </w:tcPr>
          <w:p w14:paraId="624E9AFB" w14:textId="77777777" w:rsidR="00D256F9" w:rsidRPr="001E6203" w:rsidRDefault="00D256F9" w:rsidP="00BE4E54">
            <w:pPr>
              <w:jc w:val="both"/>
              <w:rPr>
                <w:rFonts w:eastAsia="Batang"/>
                <w:sz w:val="26"/>
                <w:szCs w:val="26"/>
                <w:lang w:val="da-DK"/>
              </w:rPr>
            </w:pPr>
          </w:p>
        </w:tc>
        <w:tc>
          <w:tcPr>
            <w:tcW w:w="2730" w:type="pct"/>
            <w:shd w:val="clear" w:color="auto" w:fill="auto"/>
          </w:tcPr>
          <w:p w14:paraId="7C9C765B" w14:textId="77777777" w:rsidR="00D256F9" w:rsidRPr="001E6203" w:rsidRDefault="00D256F9" w:rsidP="001E6203">
            <w:pPr>
              <w:jc w:val="center"/>
              <w:rPr>
                <w:rFonts w:eastAsia="Batang"/>
                <w:i/>
                <w:sz w:val="26"/>
                <w:szCs w:val="26"/>
                <w:lang w:val="da-DK"/>
              </w:rPr>
            </w:pPr>
            <w:r w:rsidRPr="001E6203">
              <w:rPr>
                <w:rFonts w:eastAsia="Batang"/>
                <w:i/>
                <w:sz w:val="26"/>
                <w:szCs w:val="26"/>
                <w:lang w:val="da-DK"/>
              </w:rPr>
              <w:t>..., ngày ... tháng ... năm...</w:t>
            </w:r>
          </w:p>
        </w:tc>
      </w:tr>
    </w:tbl>
    <w:p w14:paraId="4C9C111F" w14:textId="77777777" w:rsidR="00D256F9" w:rsidRPr="00147EBB" w:rsidRDefault="00D256F9" w:rsidP="00D256F9">
      <w:pPr>
        <w:jc w:val="center"/>
        <w:rPr>
          <w:b/>
          <w:sz w:val="27"/>
          <w:szCs w:val="27"/>
        </w:rPr>
      </w:pPr>
      <w:r w:rsidRPr="00147EBB">
        <w:rPr>
          <w:b/>
          <w:sz w:val="27"/>
          <w:szCs w:val="27"/>
        </w:rPr>
        <w:t xml:space="preserve">Báo cáo số liệu về hiện trạng sử dụng các mã, số viễn thông thuộc </w:t>
      </w:r>
    </w:p>
    <w:p w14:paraId="1A49BCD0" w14:textId="77777777" w:rsidR="00D256F9" w:rsidRPr="00147EBB" w:rsidRDefault="00D256F9" w:rsidP="00D256F9">
      <w:pPr>
        <w:jc w:val="center"/>
        <w:rPr>
          <w:sz w:val="27"/>
          <w:szCs w:val="27"/>
          <w:vertAlign w:val="superscript"/>
        </w:rPr>
      </w:pPr>
      <w:r w:rsidRPr="00147EBB">
        <w:rPr>
          <w:b/>
          <w:sz w:val="27"/>
          <w:szCs w:val="27"/>
        </w:rPr>
        <w:t>Danh mục mã, số viễn thông do Doanh nghiệp viễn thông tổ chức đấu giá Quý…</w:t>
      </w:r>
      <w:r w:rsidRPr="00147EBB">
        <w:rPr>
          <w:b/>
          <w:sz w:val="27"/>
          <w:szCs w:val="27"/>
          <w:vertAlign w:val="superscript"/>
        </w:rPr>
        <w:t>(*)</w:t>
      </w:r>
    </w:p>
    <w:p w14:paraId="19DD3648" w14:textId="77777777" w:rsidR="00D256F9" w:rsidRPr="00147EBB" w:rsidRDefault="00D256F9" w:rsidP="00D256F9">
      <w:pPr>
        <w:spacing w:before="240" w:after="240"/>
        <w:jc w:val="center"/>
        <w:rPr>
          <w:sz w:val="27"/>
          <w:szCs w:val="27"/>
        </w:rPr>
      </w:pPr>
      <w:r w:rsidRPr="00147EBB">
        <w:rPr>
          <w:sz w:val="27"/>
          <w:szCs w:val="27"/>
        </w:rPr>
        <w:t>Kính gửi: Cục Viễn thông</w:t>
      </w:r>
    </w:p>
    <w:p w14:paraId="56781CE8" w14:textId="478B5933" w:rsidR="00D256F9" w:rsidRPr="00147EBB" w:rsidRDefault="00D256F9" w:rsidP="00D256F9">
      <w:pPr>
        <w:rPr>
          <w:sz w:val="27"/>
          <w:szCs w:val="27"/>
          <w:lang w:val="da-DK"/>
        </w:rPr>
      </w:pPr>
      <w:r w:rsidRPr="00147EBB">
        <w:rPr>
          <w:sz w:val="27"/>
          <w:szCs w:val="27"/>
          <w:lang w:val="da-DK"/>
        </w:rPr>
        <w:t xml:space="preserve">Thực hiện chế độ báo cáo theo quy định tại khoản </w:t>
      </w:r>
      <w:r w:rsidR="005D6765">
        <w:rPr>
          <w:sz w:val="27"/>
          <w:szCs w:val="27"/>
          <w:lang w:val="da-DK"/>
        </w:rPr>
        <w:t>...</w:t>
      </w:r>
      <w:r w:rsidRPr="00147EBB">
        <w:rPr>
          <w:sz w:val="27"/>
          <w:szCs w:val="27"/>
          <w:lang w:val="da-DK"/>
        </w:rPr>
        <w:t xml:space="preserve">Điều </w:t>
      </w:r>
      <w:r w:rsidR="005D6765">
        <w:rPr>
          <w:sz w:val="27"/>
          <w:szCs w:val="27"/>
          <w:lang w:val="da-DK"/>
        </w:rPr>
        <w:t>....</w:t>
      </w:r>
      <w:r w:rsidRPr="00147EBB">
        <w:rPr>
          <w:sz w:val="27"/>
          <w:szCs w:val="27"/>
          <w:lang w:val="da-DK"/>
        </w:rPr>
        <w:t xml:space="preserve"> Quyết định số ......./20</w:t>
      </w:r>
      <w:r w:rsidR="00B774E2">
        <w:rPr>
          <w:sz w:val="27"/>
          <w:szCs w:val="27"/>
          <w:lang w:val="da-DK"/>
        </w:rPr>
        <w:t>20</w:t>
      </w:r>
      <w:r w:rsidRPr="00147EBB">
        <w:rPr>
          <w:sz w:val="27"/>
          <w:szCs w:val="27"/>
          <w:lang w:val="da-DK"/>
        </w:rPr>
        <w:t xml:space="preserve">/QĐ-TTg  ngày ..... tháng ..... năm 2019 của Thủ tướng Chính phủ quy định về đấu giá, niêm yết giá, chuyển nhượng quyền sử dụng kho số viễn thông, tên miền Internet, </w:t>
      </w:r>
      <w:r w:rsidRPr="00147EBB">
        <w:rPr>
          <w:i/>
          <w:sz w:val="27"/>
          <w:szCs w:val="27"/>
          <w:lang w:val="da-DK"/>
        </w:rPr>
        <w:t>(tên cơ quan/tổ chức/doanh nghiệp)</w:t>
      </w:r>
      <w:r w:rsidRPr="00147EBB">
        <w:rPr>
          <w:sz w:val="27"/>
          <w:szCs w:val="27"/>
          <w:lang w:val="da-DK"/>
        </w:rPr>
        <w:t xml:space="preserve"> có trụ sở chính tại địa chỉ ..... báo cáo </w:t>
      </w:r>
      <w:r w:rsidRPr="00147EBB">
        <w:rPr>
          <w:sz w:val="27"/>
          <w:szCs w:val="27"/>
          <w:lang w:val="nl-NL"/>
        </w:rPr>
        <w:t xml:space="preserve">số liệu về hiện trạng sử dụng các mã, số viễn thông thuộc Danh mục mã, số viễn thông do Doanh nghiệp viễn thông tổ chức đấu giá </w:t>
      </w:r>
      <w:r w:rsidRPr="00147EBB">
        <w:rPr>
          <w:i/>
          <w:sz w:val="27"/>
          <w:szCs w:val="27"/>
          <w:lang w:val="nl-NL"/>
        </w:rPr>
        <w:t>Quý ...</w:t>
      </w:r>
      <w:r w:rsidRPr="00147EBB">
        <w:rPr>
          <w:sz w:val="27"/>
          <w:szCs w:val="27"/>
          <w:lang w:val="nl-NL"/>
        </w:rPr>
        <w:t xml:space="preserve"> </w:t>
      </w:r>
      <w:r w:rsidRPr="00147EBB">
        <w:rPr>
          <w:sz w:val="27"/>
          <w:szCs w:val="27"/>
          <w:lang w:val="da-DK"/>
        </w:rPr>
        <w:t>như sau:</w:t>
      </w:r>
    </w:p>
    <w:p w14:paraId="58F9C553" w14:textId="77777777" w:rsidR="00D256F9" w:rsidRDefault="00D256F9" w:rsidP="00D256F9">
      <w:pPr>
        <w:rPr>
          <w:lang w:val="da-DK"/>
        </w:rPr>
      </w:pPr>
    </w:p>
    <w:tbl>
      <w:tblPr>
        <w:tblW w:w="5000" w:type="pct"/>
        <w:tblLook w:val="04A0" w:firstRow="1" w:lastRow="0" w:firstColumn="1" w:lastColumn="0" w:noHBand="0" w:noVBand="1"/>
      </w:tblPr>
      <w:tblGrid>
        <w:gridCol w:w="1488"/>
        <w:gridCol w:w="1488"/>
        <w:gridCol w:w="1488"/>
        <w:gridCol w:w="1488"/>
        <w:gridCol w:w="1487"/>
        <w:gridCol w:w="1487"/>
        <w:gridCol w:w="1487"/>
        <w:gridCol w:w="1487"/>
        <w:gridCol w:w="1487"/>
        <w:gridCol w:w="1487"/>
      </w:tblGrid>
      <w:tr w:rsidR="00D256F9" w:rsidRPr="00147EBB" w14:paraId="17BA7E6C" w14:textId="77777777" w:rsidTr="00BE4E54">
        <w:trPr>
          <w:trHeight w:val="630"/>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3E137" w14:textId="77777777" w:rsidR="00D256F9" w:rsidRPr="00147EBB" w:rsidRDefault="00D256F9" w:rsidP="00BE4E54">
            <w:pPr>
              <w:jc w:val="center"/>
              <w:rPr>
                <w:b/>
                <w:color w:val="000000"/>
              </w:rPr>
            </w:pPr>
            <w:r w:rsidRPr="00147EBB">
              <w:rPr>
                <w:b/>
                <w:color w:val="000000"/>
              </w:rPr>
              <w:t>TT</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3A935" w14:textId="77777777" w:rsidR="00D256F9" w:rsidRPr="00147EBB" w:rsidRDefault="00D256F9" w:rsidP="00BE4E54">
            <w:pPr>
              <w:jc w:val="center"/>
              <w:rPr>
                <w:b/>
                <w:color w:val="000000"/>
              </w:rPr>
            </w:pPr>
            <w:r w:rsidRPr="00147EBB">
              <w:rPr>
                <w:b/>
                <w:color w:val="000000"/>
              </w:rPr>
              <w:t>Cấu trúc số</w:t>
            </w:r>
            <w:r w:rsidRPr="00147EBB">
              <w:rPr>
                <w:b/>
                <w:color w:val="000000"/>
                <w:vertAlign w:val="superscript"/>
              </w:rPr>
              <w:t>(1)</w:t>
            </w:r>
          </w:p>
        </w:tc>
        <w:tc>
          <w:tcPr>
            <w:tcW w:w="1500" w:type="pct"/>
            <w:gridSpan w:val="3"/>
            <w:tcBorders>
              <w:top w:val="single" w:sz="4" w:space="0" w:color="auto"/>
              <w:left w:val="nil"/>
              <w:bottom w:val="single" w:sz="4" w:space="0" w:color="auto"/>
              <w:right w:val="single" w:sz="4" w:space="0" w:color="auto"/>
            </w:tcBorders>
            <w:shd w:val="clear" w:color="auto" w:fill="auto"/>
            <w:vAlign w:val="center"/>
            <w:hideMark/>
          </w:tcPr>
          <w:p w14:paraId="716F593A" w14:textId="77777777" w:rsidR="00D256F9" w:rsidRPr="00147EBB" w:rsidRDefault="00D256F9" w:rsidP="00BE4E54">
            <w:pPr>
              <w:jc w:val="center"/>
              <w:rPr>
                <w:b/>
                <w:color w:val="000000"/>
              </w:rPr>
            </w:pPr>
            <w:r w:rsidRPr="00147EBB">
              <w:rPr>
                <w:b/>
                <w:color w:val="000000"/>
              </w:rPr>
              <w:t>Số lượng thuê bao đang hoạt động</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EFEEE" w14:textId="77777777" w:rsidR="00D256F9" w:rsidRPr="00147EBB" w:rsidRDefault="00D256F9" w:rsidP="00BE4E54">
            <w:pPr>
              <w:jc w:val="center"/>
              <w:rPr>
                <w:b/>
                <w:color w:val="000000"/>
              </w:rPr>
            </w:pPr>
            <w:r w:rsidRPr="00147EBB">
              <w:rPr>
                <w:b/>
                <w:color w:val="000000"/>
              </w:rPr>
              <w:t>Số lượng thuê bao bị khóa 2 chiều đang lưu giữ trên hệ thống</w:t>
            </w:r>
            <w:r w:rsidRPr="00147EBB">
              <w:rPr>
                <w:b/>
                <w:color w:val="000000"/>
                <w:vertAlign w:val="superscript"/>
              </w:rPr>
              <w:t>(4)</w:t>
            </w:r>
          </w:p>
        </w:tc>
        <w:tc>
          <w:tcPr>
            <w:tcW w:w="2000" w:type="pct"/>
            <w:gridSpan w:val="4"/>
            <w:tcBorders>
              <w:top w:val="single" w:sz="4" w:space="0" w:color="auto"/>
              <w:left w:val="nil"/>
              <w:bottom w:val="single" w:sz="4" w:space="0" w:color="auto"/>
              <w:right w:val="single" w:sz="4" w:space="0" w:color="auto"/>
            </w:tcBorders>
            <w:shd w:val="clear" w:color="auto" w:fill="auto"/>
            <w:vAlign w:val="center"/>
            <w:hideMark/>
          </w:tcPr>
          <w:p w14:paraId="5546C9D9" w14:textId="77777777" w:rsidR="00D256F9" w:rsidRPr="00147EBB" w:rsidRDefault="00D256F9" w:rsidP="00BE4E54">
            <w:pPr>
              <w:jc w:val="center"/>
              <w:rPr>
                <w:b/>
                <w:color w:val="000000"/>
              </w:rPr>
            </w:pPr>
            <w:r w:rsidRPr="00147EBB">
              <w:rPr>
                <w:b/>
                <w:color w:val="000000"/>
              </w:rPr>
              <w:t>Số lượng thuê bao không hoạt động</w:t>
            </w:r>
          </w:p>
        </w:tc>
      </w:tr>
      <w:tr w:rsidR="00D256F9" w:rsidRPr="00147EBB" w14:paraId="7329E579" w14:textId="77777777" w:rsidTr="00BE4E54">
        <w:trPr>
          <w:trHeight w:val="1359"/>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890C0FC" w14:textId="77777777" w:rsidR="00D256F9" w:rsidRPr="00147EBB" w:rsidRDefault="00D256F9" w:rsidP="00BE4E54">
            <w:pPr>
              <w:rPr>
                <w:b/>
                <w:color w:val="000000"/>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144875E4" w14:textId="77777777" w:rsidR="00D256F9" w:rsidRPr="00147EBB" w:rsidRDefault="00D256F9" w:rsidP="00BE4E54">
            <w:pPr>
              <w:rPr>
                <w:b/>
                <w:color w:val="000000"/>
              </w:rPr>
            </w:pPr>
          </w:p>
        </w:tc>
        <w:tc>
          <w:tcPr>
            <w:tcW w:w="500" w:type="pct"/>
            <w:tcBorders>
              <w:top w:val="nil"/>
              <w:left w:val="nil"/>
              <w:bottom w:val="single" w:sz="4" w:space="0" w:color="auto"/>
              <w:right w:val="single" w:sz="4" w:space="0" w:color="auto"/>
            </w:tcBorders>
            <w:shd w:val="clear" w:color="auto" w:fill="auto"/>
            <w:vAlign w:val="center"/>
            <w:hideMark/>
          </w:tcPr>
          <w:p w14:paraId="3ADF6659" w14:textId="77777777" w:rsidR="00D256F9" w:rsidRPr="00147EBB" w:rsidRDefault="00D256F9" w:rsidP="00BE4E54">
            <w:pPr>
              <w:jc w:val="center"/>
              <w:rPr>
                <w:b/>
                <w:color w:val="000000"/>
              </w:rPr>
            </w:pPr>
            <w:r w:rsidRPr="00147EBB">
              <w:rPr>
                <w:b/>
                <w:color w:val="000000"/>
              </w:rPr>
              <w:t>Đang mở 2 chiều</w:t>
            </w:r>
            <w:r w:rsidRPr="00147EBB">
              <w:rPr>
                <w:b/>
                <w:color w:val="000000"/>
                <w:vertAlign w:val="superscript"/>
              </w:rPr>
              <w:t>(2)</w:t>
            </w:r>
          </w:p>
        </w:tc>
        <w:tc>
          <w:tcPr>
            <w:tcW w:w="500" w:type="pct"/>
            <w:tcBorders>
              <w:top w:val="nil"/>
              <w:left w:val="nil"/>
              <w:bottom w:val="single" w:sz="4" w:space="0" w:color="auto"/>
              <w:right w:val="single" w:sz="4" w:space="0" w:color="auto"/>
            </w:tcBorders>
            <w:shd w:val="clear" w:color="auto" w:fill="auto"/>
            <w:vAlign w:val="center"/>
            <w:hideMark/>
          </w:tcPr>
          <w:p w14:paraId="276638DA" w14:textId="77777777" w:rsidR="00D256F9" w:rsidRPr="00147EBB" w:rsidRDefault="00D256F9" w:rsidP="00BE4E54">
            <w:pPr>
              <w:jc w:val="center"/>
              <w:rPr>
                <w:b/>
                <w:color w:val="000000"/>
              </w:rPr>
            </w:pPr>
            <w:r w:rsidRPr="00147EBB">
              <w:rPr>
                <w:b/>
                <w:color w:val="000000"/>
              </w:rPr>
              <w:t>Đang bị khóa 1 chiều</w:t>
            </w:r>
            <w:r w:rsidRPr="00147EBB">
              <w:rPr>
                <w:b/>
                <w:color w:val="000000"/>
                <w:vertAlign w:val="superscript"/>
              </w:rPr>
              <w:t>(3)</w:t>
            </w:r>
          </w:p>
        </w:tc>
        <w:tc>
          <w:tcPr>
            <w:tcW w:w="500" w:type="pct"/>
            <w:tcBorders>
              <w:top w:val="nil"/>
              <w:left w:val="nil"/>
              <w:bottom w:val="single" w:sz="4" w:space="0" w:color="auto"/>
              <w:right w:val="single" w:sz="4" w:space="0" w:color="auto"/>
            </w:tcBorders>
            <w:shd w:val="clear" w:color="auto" w:fill="auto"/>
            <w:vAlign w:val="center"/>
            <w:hideMark/>
          </w:tcPr>
          <w:p w14:paraId="179FD8D7" w14:textId="77777777" w:rsidR="00D256F9" w:rsidRPr="00147EBB" w:rsidRDefault="00D256F9" w:rsidP="00BE4E54">
            <w:pPr>
              <w:jc w:val="center"/>
              <w:rPr>
                <w:b/>
                <w:color w:val="000000"/>
              </w:rPr>
            </w:pPr>
            <w:r w:rsidRPr="00147EBB">
              <w:rPr>
                <w:b/>
                <w:color w:val="000000"/>
              </w:rPr>
              <w:t>Tổng</w:t>
            </w: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6A4E7B2E" w14:textId="77777777" w:rsidR="00D256F9" w:rsidRPr="00147EBB" w:rsidRDefault="00D256F9" w:rsidP="00BE4E54">
            <w:pPr>
              <w:rPr>
                <w:b/>
                <w:color w:val="000000"/>
              </w:rPr>
            </w:pPr>
          </w:p>
        </w:tc>
        <w:tc>
          <w:tcPr>
            <w:tcW w:w="500" w:type="pct"/>
            <w:tcBorders>
              <w:top w:val="nil"/>
              <w:left w:val="nil"/>
              <w:bottom w:val="single" w:sz="4" w:space="0" w:color="auto"/>
              <w:right w:val="single" w:sz="4" w:space="0" w:color="auto"/>
            </w:tcBorders>
            <w:shd w:val="clear" w:color="auto" w:fill="auto"/>
            <w:vAlign w:val="center"/>
            <w:hideMark/>
          </w:tcPr>
          <w:p w14:paraId="5FD89410" w14:textId="77777777" w:rsidR="00D256F9" w:rsidRPr="00147EBB" w:rsidRDefault="00D256F9" w:rsidP="00BE4E54">
            <w:pPr>
              <w:jc w:val="center"/>
              <w:rPr>
                <w:b/>
                <w:color w:val="000000"/>
              </w:rPr>
            </w:pPr>
            <w:r w:rsidRPr="00147EBB">
              <w:rPr>
                <w:b/>
                <w:color w:val="000000"/>
              </w:rPr>
              <w:t>Chưa cấp cho người sử dụng dịch vụ viễn thông</w:t>
            </w:r>
          </w:p>
        </w:tc>
        <w:tc>
          <w:tcPr>
            <w:tcW w:w="500" w:type="pct"/>
            <w:tcBorders>
              <w:top w:val="nil"/>
              <w:left w:val="nil"/>
              <w:bottom w:val="single" w:sz="4" w:space="0" w:color="auto"/>
              <w:right w:val="single" w:sz="4" w:space="0" w:color="auto"/>
            </w:tcBorders>
            <w:shd w:val="clear" w:color="auto" w:fill="auto"/>
            <w:vAlign w:val="center"/>
            <w:hideMark/>
          </w:tcPr>
          <w:p w14:paraId="12B5096D" w14:textId="77777777" w:rsidR="00D256F9" w:rsidRPr="00147EBB" w:rsidRDefault="00D256F9" w:rsidP="00BE4E54">
            <w:pPr>
              <w:jc w:val="center"/>
              <w:rPr>
                <w:b/>
                <w:color w:val="000000"/>
              </w:rPr>
            </w:pPr>
            <w:r w:rsidRPr="00147EBB">
              <w:rPr>
                <w:b/>
                <w:color w:val="000000"/>
              </w:rPr>
              <w:t>Thu hồi từ người sử dụng dịch vụ viễn thông</w:t>
            </w:r>
            <w:r w:rsidRPr="00147EBB">
              <w:rPr>
                <w:b/>
                <w:color w:val="000000"/>
                <w:vertAlign w:val="superscript"/>
              </w:rPr>
              <w:t>(5)</w:t>
            </w:r>
          </w:p>
        </w:tc>
        <w:tc>
          <w:tcPr>
            <w:tcW w:w="500" w:type="pct"/>
            <w:tcBorders>
              <w:top w:val="nil"/>
              <w:left w:val="nil"/>
              <w:bottom w:val="single" w:sz="4" w:space="0" w:color="auto"/>
              <w:right w:val="single" w:sz="4" w:space="0" w:color="auto"/>
            </w:tcBorders>
            <w:shd w:val="clear" w:color="auto" w:fill="auto"/>
            <w:vAlign w:val="center"/>
            <w:hideMark/>
          </w:tcPr>
          <w:p w14:paraId="46374562" w14:textId="77777777" w:rsidR="00D256F9" w:rsidRPr="00147EBB" w:rsidRDefault="00D256F9" w:rsidP="00BE4E54">
            <w:pPr>
              <w:jc w:val="center"/>
              <w:rPr>
                <w:b/>
                <w:color w:val="000000"/>
              </w:rPr>
            </w:pPr>
            <w:r w:rsidRPr="00147EBB">
              <w:rPr>
                <w:b/>
                <w:color w:val="000000"/>
              </w:rPr>
              <w:t>Thuê bao hoàn trả lại</w:t>
            </w:r>
            <w:r w:rsidRPr="00147EBB">
              <w:rPr>
                <w:b/>
                <w:color w:val="000000"/>
                <w:vertAlign w:val="superscript"/>
              </w:rPr>
              <w:t>(6)</w:t>
            </w:r>
          </w:p>
        </w:tc>
        <w:tc>
          <w:tcPr>
            <w:tcW w:w="500" w:type="pct"/>
            <w:tcBorders>
              <w:top w:val="nil"/>
              <w:left w:val="nil"/>
              <w:bottom w:val="single" w:sz="4" w:space="0" w:color="auto"/>
              <w:right w:val="single" w:sz="4" w:space="0" w:color="auto"/>
            </w:tcBorders>
            <w:shd w:val="clear" w:color="auto" w:fill="auto"/>
            <w:vAlign w:val="center"/>
            <w:hideMark/>
          </w:tcPr>
          <w:p w14:paraId="516D8F93" w14:textId="77777777" w:rsidR="00D256F9" w:rsidRPr="00147EBB" w:rsidRDefault="00D256F9" w:rsidP="00BE4E54">
            <w:pPr>
              <w:jc w:val="center"/>
              <w:rPr>
                <w:b/>
                <w:color w:val="000000"/>
              </w:rPr>
            </w:pPr>
            <w:r w:rsidRPr="00147EBB">
              <w:rPr>
                <w:b/>
                <w:color w:val="000000"/>
              </w:rPr>
              <w:t>Tổng</w:t>
            </w:r>
          </w:p>
        </w:tc>
      </w:tr>
      <w:tr w:rsidR="00D256F9" w:rsidRPr="00147EBB" w14:paraId="582FC948" w14:textId="77777777" w:rsidTr="00BE4E54">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29554274" w14:textId="77777777" w:rsidR="00D256F9" w:rsidRPr="00147EBB" w:rsidRDefault="00D256F9" w:rsidP="00BE4E54">
            <w:pPr>
              <w:jc w:val="center"/>
              <w:rPr>
                <w:color w:val="000000"/>
              </w:rPr>
            </w:pPr>
            <w:r w:rsidRPr="00147EBB">
              <w:rPr>
                <w:color w:val="000000"/>
              </w:rPr>
              <w:t>1</w:t>
            </w:r>
          </w:p>
        </w:tc>
        <w:tc>
          <w:tcPr>
            <w:tcW w:w="500" w:type="pct"/>
            <w:tcBorders>
              <w:top w:val="nil"/>
              <w:left w:val="nil"/>
              <w:bottom w:val="single" w:sz="4" w:space="0" w:color="auto"/>
              <w:right w:val="single" w:sz="4" w:space="0" w:color="auto"/>
            </w:tcBorders>
            <w:shd w:val="clear" w:color="auto" w:fill="auto"/>
            <w:vAlign w:val="center"/>
            <w:hideMark/>
          </w:tcPr>
          <w:p w14:paraId="46E31A68"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1178DF73"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6521062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3EF716E3"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835C5D4"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31F314C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57204EB"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12337C4C"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C3429AD" w14:textId="77777777" w:rsidR="00D256F9" w:rsidRPr="00147EBB" w:rsidRDefault="00D256F9" w:rsidP="00BE4E54">
            <w:pPr>
              <w:jc w:val="center"/>
              <w:rPr>
                <w:color w:val="000000"/>
              </w:rPr>
            </w:pPr>
            <w:r w:rsidRPr="00147EBB">
              <w:rPr>
                <w:color w:val="000000"/>
              </w:rPr>
              <w:t> </w:t>
            </w:r>
          </w:p>
        </w:tc>
      </w:tr>
      <w:tr w:rsidR="00D256F9" w:rsidRPr="00147EBB" w14:paraId="62B0991B" w14:textId="77777777" w:rsidTr="00BE4E54">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3C49BD87" w14:textId="77777777" w:rsidR="00D256F9" w:rsidRPr="00147EBB" w:rsidRDefault="00D256F9" w:rsidP="00BE4E54">
            <w:pPr>
              <w:jc w:val="center"/>
              <w:rPr>
                <w:color w:val="000000"/>
              </w:rPr>
            </w:pPr>
            <w:r w:rsidRPr="00147EBB">
              <w:rPr>
                <w:color w:val="000000"/>
              </w:rPr>
              <w:t>2</w:t>
            </w:r>
          </w:p>
        </w:tc>
        <w:tc>
          <w:tcPr>
            <w:tcW w:w="500" w:type="pct"/>
            <w:tcBorders>
              <w:top w:val="nil"/>
              <w:left w:val="nil"/>
              <w:bottom w:val="single" w:sz="4" w:space="0" w:color="auto"/>
              <w:right w:val="single" w:sz="4" w:space="0" w:color="auto"/>
            </w:tcBorders>
            <w:shd w:val="clear" w:color="auto" w:fill="auto"/>
            <w:vAlign w:val="center"/>
            <w:hideMark/>
          </w:tcPr>
          <w:p w14:paraId="73F8ACD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60CD622"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57F9836"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1AFF42DC"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4DB4B355"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850B3AC"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3B09A7A0"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7C706C4E"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7FF7DB9A" w14:textId="77777777" w:rsidR="00D256F9" w:rsidRPr="00147EBB" w:rsidRDefault="00D256F9" w:rsidP="00BE4E54">
            <w:pPr>
              <w:jc w:val="center"/>
              <w:rPr>
                <w:color w:val="000000"/>
              </w:rPr>
            </w:pPr>
            <w:r w:rsidRPr="00147EBB">
              <w:rPr>
                <w:color w:val="000000"/>
              </w:rPr>
              <w:t> </w:t>
            </w:r>
          </w:p>
        </w:tc>
      </w:tr>
      <w:tr w:rsidR="00D256F9" w:rsidRPr="00147EBB" w14:paraId="3FA68F00" w14:textId="77777777" w:rsidTr="00BE4E54">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2BEE8BE2" w14:textId="77777777" w:rsidR="00D256F9" w:rsidRPr="00147EBB" w:rsidRDefault="00D256F9" w:rsidP="00BE4E54">
            <w:pPr>
              <w:jc w:val="center"/>
              <w:rPr>
                <w:color w:val="000000"/>
              </w:rPr>
            </w:pPr>
            <w:r w:rsidRPr="00147EBB">
              <w:rPr>
                <w:color w:val="000000"/>
              </w:rPr>
              <w:t>3</w:t>
            </w:r>
          </w:p>
        </w:tc>
        <w:tc>
          <w:tcPr>
            <w:tcW w:w="500" w:type="pct"/>
            <w:tcBorders>
              <w:top w:val="nil"/>
              <w:left w:val="nil"/>
              <w:bottom w:val="single" w:sz="4" w:space="0" w:color="auto"/>
              <w:right w:val="single" w:sz="4" w:space="0" w:color="auto"/>
            </w:tcBorders>
            <w:shd w:val="clear" w:color="auto" w:fill="auto"/>
            <w:vAlign w:val="center"/>
            <w:hideMark/>
          </w:tcPr>
          <w:p w14:paraId="7979263A"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37BC8A10"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7095F8D"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1DA398F7"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82FEF0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1F2D62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6C0FAAB4"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3014AF3B"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4933D62" w14:textId="77777777" w:rsidR="00D256F9" w:rsidRPr="00147EBB" w:rsidRDefault="00D256F9" w:rsidP="00BE4E54">
            <w:pPr>
              <w:jc w:val="center"/>
              <w:rPr>
                <w:color w:val="000000"/>
              </w:rPr>
            </w:pPr>
            <w:r w:rsidRPr="00147EBB">
              <w:rPr>
                <w:color w:val="000000"/>
              </w:rPr>
              <w:t> </w:t>
            </w:r>
          </w:p>
        </w:tc>
      </w:tr>
      <w:tr w:rsidR="00D256F9" w:rsidRPr="00147EBB" w14:paraId="74EA1E9C" w14:textId="77777777" w:rsidTr="00BE4E54">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73C8C7E4" w14:textId="77777777" w:rsidR="00D256F9" w:rsidRPr="00147EBB" w:rsidRDefault="00D256F9" w:rsidP="00BE4E54">
            <w:pPr>
              <w:jc w:val="center"/>
              <w:rPr>
                <w:color w:val="000000"/>
              </w:rPr>
            </w:pPr>
            <w:r w:rsidRPr="00147EBB">
              <w:rPr>
                <w:color w:val="000000"/>
              </w:rPr>
              <w:t>.</w:t>
            </w:r>
          </w:p>
        </w:tc>
        <w:tc>
          <w:tcPr>
            <w:tcW w:w="500" w:type="pct"/>
            <w:tcBorders>
              <w:top w:val="nil"/>
              <w:left w:val="nil"/>
              <w:bottom w:val="single" w:sz="4" w:space="0" w:color="auto"/>
              <w:right w:val="single" w:sz="4" w:space="0" w:color="auto"/>
            </w:tcBorders>
            <w:shd w:val="clear" w:color="auto" w:fill="auto"/>
            <w:vAlign w:val="center"/>
            <w:hideMark/>
          </w:tcPr>
          <w:p w14:paraId="78A96E4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16F9CFE7"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08A9867F"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6A9964BD"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19BAA61E"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8837F41"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7B5967C"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6C5B03E3"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7AB10A6E" w14:textId="77777777" w:rsidR="00D256F9" w:rsidRPr="00147EBB" w:rsidRDefault="00D256F9" w:rsidP="00BE4E54">
            <w:pPr>
              <w:jc w:val="center"/>
              <w:rPr>
                <w:color w:val="000000"/>
              </w:rPr>
            </w:pPr>
            <w:r w:rsidRPr="00147EBB">
              <w:rPr>
                <w:color w:val="000000"/>
              </w:rPr>
              <w:t> </w:t>
            </w:r>
          </w:p>
        </w:tc>
      </w:tr>
      <w:tr w:rsidR="00D256F9" w:rsidRPr="00147EBB" w14:paraId="57C1122D" w14:textId="77777777" w:rsidTr="00BE4E54">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14:paraId="54A5423A" w14:textId="77777777" w:rsidR="00D256F9" w:rsidRPr="00147EBB" w:rsidRDefault="00D256F9" w:rsidP="00BE4E54">
            <w:pPr>
              <w:jc w:val="center"/>
              <w:rPr>
                <w:color w:val="000000"/>
              </w:rPr>
            </w:pPr>
            <w:r w:rsidRPr="00147EBB">
              <w:rPr>
                <w:color w:val="000000"/>
              </w:rPr>
              <w:t>.</w:t>
            </w:r>
          </w:p>
        </w:tc>
        <w:tc>
          <w:tcPr>
            <w:tcW w:w="500" w:type="pct"/>
            <w:tcBorders>
              <w:top w:val="nil"/>
              <w:left w:val="nil"/>
              <w:bottom w:val="single" w:sz="4" w:space="0" w:color="auto"/>
              <w:right w:val="single" w:sz="4" w:space="0" w:color="auto"/>
            </w:tcBorders>
            <w:shd w:val="clear" w:color="auto" w:fill="auto"/>
            <w:vAlign w:val="center"/>
            <w:hideMark/>
          </w:tcPr>
          <w:p w14:paraId="62EA9923"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5D01CD66"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9319B4C"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6F1F72E5"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487B58D"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054CAD88"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69A9DC92"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347FC6A6" w14:textId="77777777" w:rsidR="00D256F9" w:rsidRPr="00147EBB" w:rsidRDefault="00D256F9" w:rsidP="00BE4E54">
            <w:pPr>
              <w:jc w:val="center"/>
              <w:rPr>
                <w:color w:val="000000"/>
              </w:rPr>
            </w:pPr>
            <w:r w:rsidRPr="00147EBB">
              <w:rPr>
                <w:color w:val="000000"/>
              </w:rPr>
              <w:t> </w:t>
            </w:r>
          </w:p>
        </w:tc>
        <w:tc>
          <w:tcPr>
            <w:tcW w:w="500" w:type="pct"/>
            <w:tcBorders>
              <w:top w:val="nil"/>
              <w:left w:val="nil"/>
              <w:bottom w:val="single" w:sz="4" w:space="0" w:color="auto"/>
              <w:right w:val="single" w:sz="4" w:space="0" w:color="auto"/>
            </w:tcBorders>
            <w:shd w:val="clear" w:color="auto" w:fill="auto"/>
            <w:vAlign w:val="center"/>
            <w:hideMark/>
          </w:tcPr>
          <w:p w14:paraId="24F4A094" w14:textId="77777777" w:rsidR="00D256F9" w:rsidRPr="00147EBB" w:rsidRDefault="00D256F9" w:rsidP="00BE4E54">
            <w:pPr>
              <w:jc w:val="center"/>
              <w:rPr>
                <w:color w:val="000000"/>
              </w:rPr>
            </w:pPr>
            <w:r w:rsidRPr="00147EBB">
              <w:rPr>
                <w:color w:val="000000"/>
              </w:rPr>
              <w:t> </w:t>
            </w:r>
          </w:p>
        </w:tc>
      </w:tr>
    </w:tbl>
    <w:p w14:paraId="24E31BF8" w14:textId="77777777" w:rsidR="00793285" w:rsidRPr="00A102A7" w:rsidRDefault="00793285" w:rsidP="00793285">
      <w:pPr>
        <w:jc w:val="right"/>
        <w:rPr>
          <w:b/>
          <w:sz w:val="26"/>
          <w:szCs w:val="26"/>
          <w:lang w:val="da-DK"/>
        </w:rPr>
      </w:pPr>
      <w:r w:rsidRPr="00A102A7">
        <w:rPr>
          <w:b/>
          <w:sz w:val="26"/>
          <w:szCs w:val="26"/>
          <w:lang w:val="da-DK"/>
        </w:rPr>
        <w:lastRenderedPageBreak/>
        <w:t>Đại diện theo pháp luật của cơ quan/tổ chức/doanh nghiệp</w:t>
      </w:r>
    </w:p>
    <w:p w14:paraId="37B4C7D8" w14:textId="77777777" w:rsidR="00793285" w:rsidRDefault="00035E35" w:rsidP="00793285">
      <w:pPr>
        <w:ind w:left="7920"/>
      </w:pPr>
      <w:r>
        <w:rPr>
          <w:i/>
          <w:sz w:val="26"/>
          <w:szCs w:val="26"/>
          <w:lang w:val="da-DK"/>
        </w:rPr>
        <w:t xml:space="preserve">               </w:t>
      </w:r>
      <w:r w:rsidR="00793285" w:rsidRPr="00A102A7">
        <w:rPr>
          <w:i/>
          <w:sz w:val="26"/>
          <w:szCs w:val="26"/>
          <w:lang w:val="da-DK"/>
        </w:rPr>
        <w:t>(Ghi rõ họ tên, chức danh, ký tên và đóng dấu</w:t>
      </w:r>
      <w:r w:rsidR="00793285">
        <w:rPr>
          <w:i/>
          <w:sz w:val="26"/>
          <w:szCs w:val="26"/>
          <w:lang w:val="da-DK"/>
        </w:rPr>
        <w:t>)</w:t>
      </w:r>
    </w:p>
    <w:p w14:paraId="2D637FA3" w14:textId="77777777" w:rsidR="00D256F9" w:rsidRPr="002F5F63" w:rsidRDefault="00D256F9" w:rsidP="00D256F9">
      <w:r w:rsidRPr="002F5F63">
        <w:rPr>
          <w:i/>
          <w:u w:val="single"/>
        </w:rPr>
        <w:t>Ghi chú</w:t>
      </w:r>
      <w:r w:rsidRPr="002F5F63">
        <w:t>:</w:t>
      </w:r>
    </w:p>
    <w:p w14:paraId="5D2465B5" w14:textId="77777777" w:rsidR="00D256F9" w:rsidRPr="002F5F63" w:rsidRDefault="00D256F9" w:rsidP="00D256F9">
      <w:pPr>
        <w:jc w:val="both"/>
        <w:rPr>
          <w:i/>
        </w:rPr>
      </w:pPr>
      <w:r w:rsidRPr="002F5F63">
        <w:rPr>
          <w:i/>
        </w:rPr>
        <w:t>(1) Các hàng trong Bảng trên được sắp xếp theo Cấu trúc số trong Danh mục mã, số viễn thông do Doanh nghiệp viễn thông tổ chức đấu giá được Bộ Thông tin và Truyền thông ban hành.</w:t>
      </w:r>
    </w:p>
    <w:p w14:paraId="585EB442" w14:textId="77777777" w:rsidR="00D256F9" w:rsidRPr="002F5F63" w:rsidRDefault="00D256F9" w:rsidP="00D256F9">
      <w:pPr>
        <w:jc w:val="both"/>
        <w:rPr>
          <w:i/>
        </w:rPr>
      </w:pPr>
      <w:r w:rsidRPr="002F5F63">
        <w:rPr>
          <w:i/>
        </w:rPr>
        <w:t>(2) Số lượng thuê bao đang mở 2 chiều: Là số lượng thuê bao (bao gồm cả thuê bao trả trước và thuê bao trả sau)</w:t>
      </w:r>
      <w:r w:rsidR="009F3B09">
        <w:rPr>
          <w:i/>
        </w:rPr>
        <w:t xml:space="preserve"> </w:t>
      </w:r>
      <w:r w:rsidRPr="002F5F63">
        <w:rPr>
          <w:i/>
        </w:rPr>
        <w:t>đang được mở cả chiều đi và chiều đến.</w:t>
      </w:r>
    </w:p>
    <w:p w14:paraId="44362A35" w14:textId="77777777" w:rsidR="00D256F9" w:rsidRPr="002F5F63" w:rsidRDefault="00D256F9" w:rsidP="00D256F9">
      <w:pPr>
        <w:jc w:val="both"/>
        <w:rPr>
          <w:i/>
        </w:rPr>
      </w:pPr>
      <w:r w:rsidRPr="002F5F63">
        <w:rPr>
          <w:i/>
        </w:rPr>
        <w:t xml:space="preserve"> (3) Số lượng thuê bao đang bị khóa 1 chiều: Là số lượng thuê bao (bao gồm cả thuê bao trả trước và thuê bao trả sau) đang bị khóa chiều đi nhưng chiều đến vẫn đang được mở.</w:t>
      </w:r>
    </w:p>
    <w:p w14:paraId="6CFE121C" w14:textId="77777777" w:rsidR="00D256F9" w:rsidRPr="002F5F63" w:rsidRDefault="00D256F9" w:rsidP="00D256F9">
      <w:pPr>
        <w:jc w:val="both"/>
        <w:rPr>
          <w:i/>
        </w:rPr>
      </w:pPr>
      <w:r w:rsidRPr="002F5F63">
        <w:rPr>
          <w:i/>
        </w:rPr>
        <w:t>(4) Số lượng thuê bao bị khóa 2 chiều đang lưu giữ trên hệ thống: Là số lượng thuê bao (bao gồm cả thuê bao trả trước và thuê bao trả sau) đang bị khóa cả chiều đi và chiều đến nhưng vẫn đang được lưu giữ trên hệ thống.</w:t>
      </w:r>
    </w:p>
    <w:p w14:paraId="6A09BAB9" w14:textId="77777777" w:rsidR="00D256F9" w:rsidRPr="002F5F63" w:rsidRDefault="00D256F9" w:rsidP="00D256F9">
      <w:pPr>
        <w:jc w:val="both"/>
        <w:rPr>
          <w:i/>
        </w:rPr>
      </w:pPr>
      <w:r w:rsidRPr="002F5F63">
        <w:rPr>
          <w:i/>
        </w:rPr>
        <w:t>(5) Số lượng thuê bao Thu hồi từ người sử dụng dịch vụ viễn thông: Là số lượng thuê bao doanh nghiệp viễn thông thu hồi từ người sử dụng dịch vụ viễn thông (khi thuê bao viễn thông vi phạm quy định trong giao kết hợp đồng đã ký với doanh nghiệp viễn thông hoặc vi phạm quy định của pháp luật);</w:t>
      </w:r>
    </w:p>
    <w:p w14:paraId="124D4378" w14:textId="77777777" w:rsidR="00D256F9" w:rsidRPr="002F5F63" w:rsidRDefault="00D256F9" w:rsidP="00D256F9">
      <w:pPr>
        <w:jc w:val="both"/>
        <w:rPr>
          <w:i/>
        </w:rPr>
      </w:pPr>
      <w:r w:rsidRPr="002F5F63">
        <w:rPr>
          <w:i/>
        </w:rPr>
        <w:t>(6) Thuê bao hoàn trả lại: Là số lượng thuê bao mà người sử dụng dịch vụ viễn thông hoàn trả lại cho doanh nghiệp viễn thông khi không còn nhu cầu sử dụng.</w:t>
      </w:r>
    </w:p>
    <w:p w14:paraId="39221A87" w14:textId="77777777" w:rsidR="00D256F9" w:rsidRPr="002F5F63" w:rsidRDefault="00D256F9" w:rsidP="00D256F9"/>
    <w:p w14:paraId="6C606EE7" w14:textId="77777777" w:rsidR="00D256F9" w:rsidRPr="002F5F63" w:rsidRDefault="00D256F9" w:rsidP="00D256F9"/>
    <w:p w14:paraId="4A8B8728" w14:textId="77777777" w:rsidR="00A95431" w:rsidRDefault="00A95431" w:rsidP="00CE67B8">
      <w:pPr>
        <w:rPr>
          <w:sz w:val="28"/>
          <w:szCs w:val="28"/>
        </w:rPr>
      </w:pPr>
    </w:p>
    <w:p w14:paraId="65CCF174" w14:textId="77777777" w:rsidR="00793285" w:rsidRDefault="00793285" w:rsidP="00CE67B8">
      <w:pPr>
        <w:rPr>
          <w:sz w:val="28"/>
          <w:szCs w:val="28"/>
        </w:rPr>
      </w:pPr>
    </w:p>
    <w:p w14:paraId="0257ECE0" w14:textId="77777777" w:rsidR="00793285" w:rsidRDefault="00793285" w:rsidP="00CE67B8">
      <w:pPr>
        <w:rPr>
          <w:sz w:val="28"/>
          <w:szCs w:val="28"/>
        </w:rPr>
      </w:pPr>
    </w:p>
    <w:p w14:paraId="0226F8EA" w14:textId="77777777" w:rsidR="00793285" w:rsidRDefault="00793285" w:rsidP="00CE67B8">
      <w:pPr>
        <w:rPr>
          <w:sz w:val="28"/>
          <w:szCs w:val="28"/>
        </w:rPr>
      </w:pPr>
    </w:p>
    <w:p w14:paraId="2C27CA94" w14:textId="77777777" w:rsidR="00793285" w:rsidRDefault="00793285" w:rsidP="00CE67B8">
      <w:pPr>
        <w:rPr>
          <w:sz w:val="28"/>
          <w:szCs w:val="28"/>
        </w:rPr>
      </w:pPr>
    </w:p>
    <w:p w14:paraId="0D9368A1" w14:textId="77777777" w:rsidR="00793285" w:rsidRDefault="00793285" w:rsidP="00CE67B8">
      <w:pPr>
        <w:rPr>
          <w:sz w:val="28"/>
          <w:szCs w:val="28"/>
        </w:rPr>
      </w:pPr>
    </w:p>
    <w:p w14:paraId="6B21A4A7" w14:textId="77777777" w:rsidR="00793285" w:rsidRDefault="00793285" w:rsidP="00CE67B8">
      <w:pPr>
        <w:rPr>
          <w:sz w:val="28"/>
          <w:szCs w:val="28"/>
        </w:rPr>
      </w:pPr>
    </w:p>
    <w:p w14:paraId="04B69568" w14:textId="77777777" w:rsidR="002043AF" w:rsidRDefault="002043AF" w:rsidP="00CE67B8">
      <w:pPr>
        <w:rPr>
          <w:sz w:val="28"/>
          <w:szCs w:val="28"/>
        </w:rPr>
      </w:pPr>
    </w:p>
    <w:p w14:paraId="6B8E5846" w14:textId="77777777" w:rsidR="00035E35" w:rsidRDefault="00035E35" w:rsidP="00CE67B8">
      <w:pPr>
        <w:rPr>
          <w:sz w:val="28"/>
          <w:szCs w:val="28"/>
        </w:rPr>
      </w:pPr>
    </w:p>
    <w:p w14:paraId="4EDD56B0" w14:textId="77777777" w:rsidR="002043AF" w:rsidRDefault="002043AF" w:rsidP="00CE67B8">
      <w:pPr>
        <w:rPr>
          <w:sz w:val="28"/>
          <w:szCs w:val="28"/>
        </w:rPr>
      </w:pPr>
    </w:p>
    <w:p w14:paraId="1C536F16" w14:textId="77777777" w:rsidR="002043AF" w:rsidRDefault="002043AF" w:rsidP="00CE67B8">
      <w:pPr>
        <w:rPr>
          <w:sz w:val="28"/>
          <w:szCs w:val="28"/>
        </w:rPr>
      </w:pPr>
    </w:p>
    <w:p w14:paraId="47D96DF7" w14:textId="77777777" w:rsidR="00106203" w:rsidRDefault="00106203" w:rsidP="00CE67B8">
      <w:pPr>
        <w:rPr>
          <w:sz w:val="28"/>
          <w:szCs w:val="28"/>
        </w:rPr>
      </w:pPr>
    </w:p>
    <w:p w14:paraId="7B5C87CD" w14:textId="77777777" w:rsidR="00793285" w:rsidRDefault="00793285" w:rsidP="00CE67B8">
      <w:pPr>
        <w:rPr>
          <w:sz w:val="28"/>
          <w:szCs w:val="28"/>
        </w:rPr>
      </w:pPr>
    </w:p>
    <w:p w14:paraId="27D2B2F8" w14:textId="77777777" w:rsidR="00793285" w:rsidRDefault="00793285" w:rsidP="00CE67B8">
      <w:pPr>
        <w:rPr>
          <w:sz w:val="28"/>
          <w:szCs w:val="28"/>
        </w:rPr>
      </w:pPr>
    </w:p>
    <w:p w14:paraId="5928925C" w14:textId="0F3FF991" w:rsidR="00793285" w:rsidRDefault="00793285" w:rsidP="00CE67B8">
      <w:pPr>
        <w:rPr>
          <w:sz w:val="28"/>
          <w:szCs w:val="28"/>
        </w:rPr>
      </w:pPr>
    </w:p>
    <w:p w14:paraId="77D2AA83" w14:textId="77777777" w:rsidR="00B774E2" w:rsidRDefault="00B774E2" w:rsidP="00793285">
      <w:pPr>
        <w:pStyle w:val="Heading1"/>
        <w:spacing w:after="0"/>
        <w:ind w:firstLine="0"/>
        <w:jc w:val="center"/>
        <w:rPr>
          <w:sz w:val="24"/>
          <w:szCs w:val="24"/>
        </w:rPr>
        <w:sectPr w:rsidR="00B774E2" w:rsidSect="00035E35">
          <w:pgSz w:w="16839" w:h="11907" w:orient="landscape" w:code="9"/>
          <w:pgMar w:top="1134" w:right="821" w:bottom="1134" w:left="1134" w:header="720" w:footer="720" w:gutter="0"/>
          <w:cols w:space="720"/>
          <w:docGrid w:linePitch="360"/>
        </w:sectPr>
      </w:pPr>
    </w:p>
    <w:p w14:paraId="0483AB18" w14:textId="4306D2D2" w:rsidR="00793285" w:rsidRPr="002043AF" w:rsidRDefault="00793285" w:rsidP="00793285">
      <w:pPr>
        <w:pStyle w:val="Heading1"/>
        <w:spacing w:after="0"/>
        <w:ind w:firstLine="0"/>
        <w:jc w:val="center"/>
        <w:rPr>
          <w:sz w:val="24"/>
          <w:szCs w:val="24"/>
        </w:rPr>
      </w:pPr>
      <w:r w:rsidRPr="002043AF">
        <w:rPr>
          <w:sz w:val="24"/>
          <w:szCs w:val="24"/>
        </w:rPr>
        <w:lastRenderedPageBreak/>
        <w:t xml:space="preserve">Phụ lục </w:t>
      </w:r>
      <w:r w:rsidR="00EA0D64">
        <w:rPr>
          <w:sz w:val="24"/>
          <w:szCs w:val="24"/>
        </w:rPr>
        <w:t>3</w:t>
      </w:r>
      <w:r w:rsidRPr="002043AF">
        <w:rPr>
          <w:sz w:val="24"/>
          <w:szCs w:val="24"/>
        </w:rPr>
        <w:t xml:space="preserve">: Mẫu đăng ký số thuê bao viễn thông đấu giá </w:t>
      </w:r>
    </w:p>
    <w:p w14:paraId="4A4758C3" w14:textId="5FC6090F" w:rsidR="00793285" w:rsidRPr="00C91107" w:rsidRDefault="00147407" w:rsidP="00793285">
      <w:pPr>
        <w:jc w:val="center"/>
        <w:rPr>
          <w:i/>
          <w:lang w:val="da-DK"/>
        </w:rPr>
      </w:pPr>
      <w:r w:rsidRPr="00D20347">
        <w:rPr>
          <w:i/>
          <w:lang w:val="da-DK"/>
        </w:rPr>
        <w:t xml:space="preserve">(Ban hành kèm theo Quyết định số     /2020/QĐ-TTg  ngày    tháng    năm 2020 của Thủ tướng Chính phủ quy định về đấu giá, chuyển nhượng quyền sử dụng kho số viễn thông, tên miền Internet) </w:t>
      </w:r>
    </w:p>
    <w:p w14:paraId="2E250EA7" w14:textId="77777777" w:rsidR="00793285" w:rsidRPr="002043AF" w:rsidRDefault="00793285" w:rsidP="00793285">
      <w:pPr>
        <w:pStyle w:val="Heading1"/>
        <w:spacing w:after="0"/>
        <w:ind w:firstLine="0"/>
        <w:jc w:val="center"/>
        <w:rPr>
          <w:b w:val="0"/>
          <w:i/>
          <w:sz w:val="24"/>
          <w:szCs w:val="24"/>
        </w:rPr>
      </w:pPr>
    </w:p>
    <w:tbl>
      <w:tblPr>
        <w:tblW w:w="5000" w:type="pct"/>
        <w:tblCellMar>
          <w:left w:w="6" w:type="dxa"/>
          <w:right w:w="6" w:type="dxa"/>
        </w:tblCellMar>
        <w:tblLook w:val="04A0" w:firstRow="1" w:lastRow="0" w:firstColumn="1" w:lastColumn="0" w:noHBand="0" w:noVBand="1"/>
      </w:tblPr>
      <w:tblGrid>
        <w:gridCol w:w="4008"/>
        <w:gridCol w:w="370"/>
        <w:gridCol w:w="5261"/>
      </w:tblGrid>
      <w:tr w:rsidR="00793285" w:rsidRPr="002043AF" w14:paraId="36EE7A22" w14:textId="77777777" w:rsidTr="00FF3903">
        <w:tc>
          <w:tcPr>
            <w:tcW w:w="2079" w:type="pct"/>
            <w:shd w:val="clear" w:color="auto" w:fill="auto"/>
          </w:tcPr>
          <w:p w14:paraId="5EAFE007" w14:textId="77777777" w:rsidR="00793285" w:rsidRPr="002043AF" w:rsidRDefault="00793285" w:rsidP="00FF3903">
            <w:pPr>
              <w:jc w:val="center"/>
              <w:rPr>
                <w:rFonts w:eastAsia="Batang"/>
                <w:b/>
                <w:lang w:val="da-DK"/>
              </w:rPr>
            </w:pPr>
            <w:r w:rsidRPr="002043AF">
              <w:rPr>
                <w:rFonts w:eastAsia="Batang"/>
                <w:b/>
                <w:lang w:val="da-DK"/>
              </w:rPr>
              <w:t>TÊN CƠ QUAN/</w:t>
            </w:r>
          </w:p>
          <w:p w14:paraId="1C3251B3" w14:textId="77777777" w:rsidR="00793285" w:rsidRPr="002043AF" w:rsidRDefault="00D83DFD" w:rsidP="00FF3903">
            <w:pPr>
              <w:jc w:val="center"/>
              <w:rPr>
                <w:rFonts w:eastAsia="Batang"/>
                <w:b/>
                <w:lang w:val="da-DK"/>
              </w:rPr>
            </w:pPr>
            <w:r>
              <w:rPr>
                <w:rFonts w:eastAsia="Batang"/>
                <w:noProof/>
              </w:rPr>
              <mc:AlternateContent>
                <mc:Choice Requires="wps">
                  <w:drawing>
                    <wp:anchor distT="4294967294" distB="4294967294" distL="114300" distR="114300" simplePos="0" relativeHeight="251659264" behindDoc="0" locked="0" layoutInCell="1" allowOverlap="1" wp14:anchorId="17B0E796" wp14:editId="78B12F85">
                      <wp:simplePos x="0" y="0"/>
                      <wp:positionH relativeFrom="column">
                        <wp:align>center</wp:align>
                      </wp:positionH>
                      <wp:positionV relativeFrom="paragraph">
                        <wp:posOffset>179069</wp:posOffset>
                      </wp:positionV>
                      <wp:extent cx="989965" cy="0"/>
                      <wp:effectExtent l="0" t="0" r="26035" b="2540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19180" id="AutoShape 82" o:spid="_x0000_s1026" type="#_x0000_t32" style="position:absolute;margin-left:0;margin-top:14.1pt;width:77.95pt;height:0;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"/>
                  </w:pict>
                </mc:Fallback>
              </mc:AlternateContent>
            </w:r>
            <w:r w:rsidR="00793285" w:rsidRPr="002043AF">
              <w:rPr>
                <w:rFonts w:eastAsia="Batang"/>
                <w:b/>
                <w:lang w:val="da-DK"/>
              </w:rPr>
              <w:t>TỔ CHỨC/DOANH NGHIỆP</w:t>
            </w:r>
          </w:p>
        </w:tc>
        <w:tc>
          <w:tcPr>
            <w:tcW w:w="192" w:type="pct"/>
            <w:shd w:val="clear" w:color="auto" w:fill="auto"/>
          </w:tcPr>
          <w:p w14:paraId="5174FBBF" w14:textId="77777777" w:rsidR="00793285" w:rsidRPr="002043AF" w:rsidRDefault="00793285" w:rsidP="00FF3903">
            <w:pPr>
              <w:jc w:val="both"/>
              <w:rPr>
                <w:rFonts w:eastAsia="Batang"/>
                <w:lang w:val="da-DK"/>
              </w:rPr>
            </w:pPr>
          </w:p>
        </w:tc>
        <w:tc>
          <w:tcPr>
            <w:tcW w:w="2730" w:type="pct"/>
            <w:shd w:val="clear" w:color="auto" w:fill="auto"/>
          </w:tcPr>
          <w:p w14:paraId="0FEA9F50" w14:textId="77777777" w:rsidR="00793285" w:rsidRPr="002043AF" w:rsidRDefault="00D83DFD" w:rsidP="00FF3903">
            <w:pPr>
              <w:jc w:val="center"/>
              <w:rPr>
                <w:rFonts w:eastAsia="Batang"/>
                <w:lang w:val="da-DK"/>
              </w:rPr>
            </w:pPr>
            <w:r>
              <w:rPr>
                <w:rFonts w:eastAsia="Batang"/>
                <w:noProof/>
              </w:rPr>
              <mc:AlternateContent>
                <mc:Choice Requires="wps">
                  <w:drawing>
                    <wp:anchor distT="4294967294" distB="4294967294" distL="114300" distR="114300" simplePos="0" relativeHeight="251660288" behindDoc="0" locked="0" layoutInCell="1" allowOverlap="1" wp14:anchorId="4078ECD7" wp14:editId="7A22C0C1">
                      <wp:simplePos x="0" y="0"/>
                      <wp:positionH relativeFrom="column">
                        <wp:align>center</wp:align>
                      </wp:positionH>
                      <wp:positionV relativeFrom="paragraph">
                        <wp:posOffset>385444</wp:posOffset>
                      </wp:positionV>
                      <wp:extent cx="2048510" cy="0"/>
                      <wp:effectExtent l="0" t="0" r="34290" b="2540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A334B" id="AutoShape 36" o:spid="_x0000_s1026" type="#_x0000_t32" style="position:absolute;margin-left:0;margin-top:30.35pt;width:161.3pt;height:0;z-index:25166028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"/>
                  </w:pict>
                </mc:Fallback>
              </mc:AlternateContent>
            </w:r>
            <w:r w:rsidR="00793285" w:rsidRPr="002043AF">
              <w:rPr>
                <w:rFonts w:eastAsia="Batang"/>
                <w:b/>
                <w:lang w:val="da-DK"/>
              </w:rPr>
              <w:t>CỘNG HÒA XÃ HỘI CHỦ NGHĨA VIỆT NAM</w:t>
            </w:r>
            <w:r w:rsidR="00793285" w:rsidRPr="002043AF">
              <w:rPr>
                <w:rFonts w:eastAsia="Batang"/>
                <w:b/>
                <w:lang w:val="da-DK"/>
              </w:rPr>
              <w:br/>
              <w:t>Độc lập - Tự do - Hạnh phúc</w:t>
            </w:r>
          </w:p>
        </w:tc>
      </w:tr>
      <w:tr w:rsidR="00793285" w:rsidRPr="002043AF" w14:paraId="570A10B4" w14:textId="77777777" w:rsidTr="00FF3903">
        <w:tc>
          <w:tcPr>
            <w:tcW w:w="2079" w:type="pct"/>
            <w:shd w:val="clear" w:color="auto" w:fill="auto"/>
          </w:tcPr>
          <w:p w14:paraId="75D03B6C" w14:textId="77777777" w:rsidR="00793285" w:rsidRPr="002043AF" w:rsidRDefault="00793285" w:rsidP="00FF3903">
            <w:pPr>
              <w:jc w:val="center"/>
              <w:rPr>
                <w:rFonts w:eastAsia="Batang"/>
                <w:lang w:val="da-DK"/>
              </w:rPr>
            </w:pPr>
          </w:p>
        </w:tc>
        <w:tc>
          <w:tcPr>
            <w:tcW w:w="192" w:type="pct"/>
            <w:shd w:val="clear" w:color="auto" w:fill="auto"/>
          </w:tcPr>
          <w:p w14:paraId="50848C9A" w14:textId="77777777" w:rsidR="00793285" w:rsidRPr="002043AF" w:rsidRDefault="00793285" w:rsidP="00FF3903">
            <w:pPr>
              <w:jc w:val="both"/>
              <w:rPr>
                <w:rFonts w:eastAsia="Batang"/>
                <w:lang w:val="da-DK"/>
              </w:rPr>
            </w:pPr>
          </w:p>
        </w:tc>
        <w:tc>
          <w:tcPr>
            <w:tcW w:w="2730" w:type="pct"/>
            <w:shd w:val="clear" w:color="auto" w:fill="auto"/>
          </w:tcPr>
          <w:p w14:paraId="0812DF38" w14:textId="77777777" w:rsidR="00793285" w:rsidRPr="002043AF" w:rsidRDefault="00793285" w:rsidP="00FF3903">
            <w:pPr>
              <w:jc w:val="right"/>
              <w:rPr>
                <w:rFonts w:eastAsia="Batang"/>
                <w:lang w:val="da-DK"/>
              </w:rPr>
            </w:pPr>
          </w:p>
        </w:tc>
      </w:tr>
      <w:tr w:rsidR="00793285" w:rsidRPr="002043AF" w14:paraId="34CD1F54" w14:textId="77777777" w:rsidTr="00FF3903">
        <w:tc>
          <w:tcPr>
            <w:tcW w:w="2079" w:type="pct"/>
            <w:shd w:val="clear" w:color="auto" w:fill="auto"/>
          </w:tcPr>
          <w:p w14:paraId="382FAD6C" w14:textId="77777777" w:rsidR="00793285" w:rsidRPr="002043AF" w:rsidRDefault="00793285" w:rsidP="00FF3903">
            <w:pPr>
              <w:jc w:val="center"/>
              <w:rPr>
                <w:rFonts w:eastAsia="Batang"/>
                <w:lang w:val="da-DK"/>
              </w:rPr>
            </w:pPr>
            <w:r w:rsidRPr="002043AF">
              <w:rPr>
                <w:rFonts w:eastAsia="Batang"/>
                <w:lang w:val="da-DK"/>
              </w:rPr>
              <w:t>Số:...........................</w:t>
            </w:r>
          </w:p>
        </w:tc>
        <w:tc>
          <w:tcPr>
            <w:tcW w:w="192" w:type="pct"/>
            <w:shd w:val="clear" w:color="auto" w:fill="auto"/>
          </w:tcPr>
          <w:p w14:paraId="181CCE85" w14:textId="77777777" w:rsidR="00793285" w:rsidRPr="002043AF" w:rsidRDefault="00793285" w:rsidP="00FF3903">
            <w:pPr>
              <w:jc w:val="both"/>
              <w:rPr>
                <w:rFonts w:eastAsia="Batang"/>
                <w:lang w:val="da-DK"/>
              </w:rPr>
            </w:pPr>
          </w:p>
        </w:tc>
        <w:tc>
          <w:tcPr>
            <w:tcW w:w="2730" w:type="pct"/>
            <w:shd w:val="clear" w:color="auto" w:fill="auto"/>
          </w:tcPr>
          <w:p w14:paraId="242B8655" w14:textId="77777777" w:rsidR="00793285" w:rsidRPr="002043AF" w:rsidRDefault="00793285" w:rsidP="00FF3903">
            <w:pPr>
              <w:jc w:val="center"/>
              <w:rPr>
                <w:rFonts w:eastAsia="Batang"/>
                <w:i/>
                <w:lang w:val="da-DK"/>
              </w:rPr>
            </w:pPr>
            <w:r w:rsidRPr="002043AF">
              <w:rPr>
                <w:rFonts w:eastAsia="Batang"/>
                <w:i/>
                <w:lang w:val="da-DK"/>
              </w:rPr>
              <w:t>..., ngày ... tháng ... năm...</w:t>
            </w:r>
          </w:p>
        </w:tc>
      </w:tr>
    </w:tbl>
    <w:p w14:paraId="3C37B90D" w14:textId="77777777" w:rsidR="00793285" w:rsidRDefault="00793285" w:rsidP="00793285">
      <w:pPr>
        <w:jc w:val="center"/>
        <w:rPr>
          <w:b/>
          <w:szCs w:val="28"/>
        </w:rPr>
      </w:pPr>
    </w:p>
    <w:p w14:paraId="40C2F1E7" w14:textId="77777777" w:rsidR="00793285" w:rsidRDefault="00793285" w:rsidP="00793285">
      <w:pPr>
        <w:jc w:val="center"/>
        <w:rPr>
          <w:b/>
          <w:sz w:val="27"/>
          <w:szCs w:val="27"/>
          <w:lang w:val="nl-NL"/>
        </w:rPr>
      </w:pPr>
      <w:r w:rsidRPr="00D074B2">
        <w:rPr>
          <w:b/>
          <w:sz w:val="27"/>
          <w:szCs w:val="27"/>
          <w:lang w:val="nl-NL"/>
        </w:rPr>
        <w:t xml:space="preserve">Bản đăng ký số </w:t>
      </w:r>
      <w:r>
        <w:rPr>
          <w:b/>
          <w:sz w:val="27"/>
          <w:szCs w:val="27"/>
          <w:lang w:val="nl-NL"/>
        </w:rPr>
        <w:t xml:space="preserve">thuê bao </w:t>
      </w:r>
      <w:r w:rsidRPr="00D074B2">
        <w:rPr>
          <w:b/>
          <w:sz w:val="27"/>
          <w:szCs w:val="27"/>
          <w:lang w:val="nl-NL"/>
        </w:rPr>
        <w:t xml:space="preserve">viễn thông </w:t>
      </w:r>
      <w:r>
        <w:rPr>
          <w:b/>
          <w:sz w:val="27"/>
          <w:szCs w:val="27"/>
          <w:lang w:val="nl-NL"/>
        </w:rPr>
        <w:t xml:space="preserve">thực hiện </w:t>
      </w:r>
      <w:r w:rsidRPr="00D074B2">
        <w:rPr>
          <w:b/>
          <w:sz w:val="27"/>
          <w:szCs w:val="27"/>
          <w:lang w:val="nl-NL"/>
        </w:rPr>
        <w:t>đấu giá</w:t>
      </w:r>
    </w:p>
    <w:p w14:paraId="11C6FE04" w14:textId="77777777" w:rsidR="00793285" w:rsidRPr="00147EBB" w:rsidRDefault="00793285" w:rsidP="00793285">
      <w:pPr>
        <w:spacing w:before="240" w:after="240"/>
        <w:jc w:val="center"/>
        <w:rPr>
          <w:sz w:val="27"/>
          <w:szCs w:val="27"/>
        </w:rPr>
      </w:pPr>
      <w:r w:rsidRPr="00147EBB">
        <w:rPr>
          <w:sz w:val="27"/>
          <w:szCs w:val="27"/>
        </w:rPr>
        <w:t>Kính gửi: Cục Viễn thông</w:t>
      </w:r>
    </w:p>
    <w:p w14:paraId="1A0BA3CA" w14:textId="4B56699B" w:rsidR="00793285" w:rsidRDefault="00793285" w:rsidP="00793285">
      <w:pPr>
        <w:jc w:val="both"/>
        <w:rPr>
          <w:sz w:val="27"/>
          <w:szCs w:val="27"/>
          <w:lang w:val="da-DK"/>
        </w:rPr>
      </w:pPr>
      <w:r w:rsidRPr="00147EBB">
        <w:rPr>
          <w:sz w:val="27"/>
          <w:szCs w:val="27"/>
          <w:lang w:val="da-DK"/>
        </w:rPr>
        <w:t xml:space="preserve">Thực hiện </w:t>
      </w:r>
      <w:r>
        <w:rPr>
          <w:sz w:val="27"/>
          <w:szCs w:val="27"/>
          <w:lang w:val="da-DK"/>
        </w:rPr>
        <w:t xml:space="preserve">quy định tại </w:t>
      </w:r>
      <w:r w:rsidRPr="00147EBB">
        <w:rPr>
          <w:sz w:val="27"/>
          <w:szCs w:val="27"/>
          <w:lang w:val="da-DK"/>
        </w:rPr>
        <w:t>Quyết định số ......./20</w:t>
      </w:r>
      <w:r>
        <w:rPr>
          <w:sz w:val="27"/>
          <w:szCs w:val="27"/>
          <w:lang w:val="da-DK"/>
        </w:rPr>
        <w:t>20</w:t>
      </w:r>
      <w:r w:rsidRPr="00147EBB">
        <w:rPr>
          <w:sz w:val="27"/>
          <w:szCs w:val="27"/>
          <w:lang w:val="da-DK"/>
        </w:rPr>
        <w:t>/QĐ-TTg  ngày ..... tháng ..... năm 20</w:t>
      </w:r>
      <w:r>
        <w:rPr>
          <w:sz w:val="27"/>
          <w:szCs w:val="27"/>
          <w:lang w:val="da-DK"/>
        </w:rPr>
        <w:t>20</w:t>
      </w:r>
      <w:r w:rsidRPr="00147EBB">
        <w:rPr>
          <w:sz w:val="27"/>
          <w:szCs w:val="27"/>
          <w:lang w:val="da-DK"/>
        </w:rPr>
        <w:t xml:space="preserve"> của Thủ tướng Chính phủ quy định về đấu giá, </w:t>
      </w:r>
      <w:r w:rsidR="00B774E2">
        <w:rPr>
          <w:sz w:val="27"/>
          <w:szCs w:val="27"/>
          <w:lang w:val="da-DK"/>
        </w:rPr>
        <w:t>chuyển nhượng quyền sử dụng kho số viễn thông, tên miền Internet</w:t>
      </w:r>
      <w:r w:rsidRPr="00147EBB">
        <w:rPr>
          <w:sz w:val="27"/>
          <w:szCs w:val="27"/>
          <w:lang w:val="da-DK"/>
        </w:rPr>
        <w:t xml:space="preserve"> </w:t>
      </w:r>
      <w:r w:rsidRPr="00147EBB">
        <w:rPr>
          <w:i/>
          <w:sz w:val="27"/>
          <w:szCs w:val="27"/>
          <w:lang w:val="da-DK"/>
        </w:rPr>
        <w:t>(tên cơ quan/tổ chức/doanh nghiệp)</w:t>
      </w:r>
      <w:r w:rsidRPr="00147EBB">
        <w:rPr>
          <w:sz w:val="27"/>
          <w:szCs w:val="27"/>
          <w:lang w:val="da-DK"/>
        </w:rPr>
        <w:t xml:space="preserve"> có trụ sở chính tại địa chỉ ..... </w:t>
      </w:r>
      <w:r>
        <w:rPr>
          <w:sz w:val="27"/>
          <w:szCs w:val="27"/>
          <w:lang w:val="da-DK"/>
        </w:rPr>
        <w:t xml:space="preserve">..xin đăng ký </w:t>
      </w:r>
      <w:r w:rsidRPr="00147EBB">
        <w:rPr>
          <w:sz w:val="27"/>
          <w:szCs w:val="27"/>
          <w:lang w:val="nl-NL"/>
        </w:rPr>
        <w:t xml:space="preserve">mã, số viễn thông </w:t>
      </w:r>
      <w:r>
        <w:rPr>
          <w:sz w:val="27"/>
          <w:szCs w:val="27"/>
          <w:lang w:val="nl-NL"/>
        </w:rPr>
        <w:t xml:space="preserve">thực hiện đấu giá </w:t>
      </w:r>
      <w:r w:rsidRPr="00147EBB">
        <w:rPr>
          <w:sz w:val="27"/>
          <w:szCs w:val="27"/>
          <w:lang w:val="da-DK"/>
        </w:rPr>
        <w:t>như sau:</w:t>
      </w:r>
    </w:p>
    <w:p w14:paraId="4B974909" w14:textId="77777777" w:rsidR="00793285" w:rsidRDefault="00793285" w:rsidP="00793285">
      <w:pPr>
        <w:rPr>
          <w:sz w:val="27"/>
          <w:szCs w:val="27"/>
          <w:lang w:val="da-D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201"/>
        <w:gridCol w:w="5262"/>
      </w:tblGrid>
      <w:tr w:rsidR="00035E35" w14:paraId="679E914A" w14:textId="77777777" w:rsidTr="00035E35">
        <w:trPr>
          <w:jc w:val="center"/>
        </w:trPr>
        <w:tc>
          <w:tcPr>
            <w:tcW w:w="1188" w:type="dxa"/>
          </w:tcPr>
          <w:p w14:paraId="05D9B125" w14:textId="77777777" w:rsidR="00035E35" w:rsidRPr="00793285" w:rsidRDefault="00035E35" w:rsidP="00793285">
            <w:pPr>
              <w:tabs>
                <w:tab w:val="center" w:pos="4320"/>
                <w:tab w:val="right" w:pos="8640"/>
              </w:tabs>
              <w:jc w:val="center"/>
              <w:rPr>
                <w:b/>
                <w:sz w:val="26"/>
                <w:szCs w:val="26"/>
                <w:lang w:val="da-DK"/>
              </w:rPr>
            </w:pPr>
            <w:r w:rsidRPr="00793285">
              <w:rPr>
                <w:b/>
                <w:sz w:val="26"/>
                <w:szCs w:val="26"/>
                <w:lang w:val="da-DK"/>
              </w:rPr>
              <w:t>STT</w:t>
            </w:r>
          </w:p>
        </w:tc>
        <w:tc>
          <w:tcPr>
            <w:tcW w:w="3319" w:type="dxa"/>
          </w:tcPr>
          <w:p w14:paraId="0B6D87E0" w14:textId="77777777" w:rsidR="00035E35" w:rsidRPr="00793285" w:rsidRDefault="00035E35" w:rsidP="00793285">
            <w:pPr>
              <w:tabs>
                <w:tab w:val="center" w:pos="4320"/>
                <w:tab w:val="right" w:pos="8640"/>
              </w:tabs>
              <w:jc w:val="center"/>
              <w:rPr>
                <w:b/>
                <w:sz w:val="26"/>
                <w:szCs w:val="26"/>
                <w:lang w:val="da-DK"/>
              </w:rPr>
            </w:pPr>
            <w:r w:rsidRPr="00793285">
              <w:rPr>
                <w:b/>
                <w:color w:val="000000"/>
                <w:sz w:val="26"/>
                <w:szCs w:val="26"/>
              </w:rPr>
              <w:t>Cấu trúc số</w:t>
            </w:r>
            <w:r w:rsidRPr="00793285">
              <w:rPr>
                <w:b/>
                <w:color w:val="000000"/>
                <w:sz w:val="26"/>
                <w:szCs w:val="26"/>
                <w:vertAlign w:val="superscript"/>
              </w:rPr>
              <w:t>(1)</w:t>
            </w:r>
          </w:p>
        </w:tc>
        <w:tc>
          <w:tcPr>
            <w:tcW w:w="5470" w:type="dxa"/>
          </w:tcPr>
          <w:p w14:paraId="04024F08" w14:textId="77777777" w:rsidR="00035E35" w:rsidRPr="00793285" w:rsidRDefault="00035E35" w:rsidP="00793285">
            <w:pPr>
              <w:tabs>
                <w:tab w:val="center" w:pos="4320"/>
                <w:tab w:val="right" w:pos="8640"/>
              </w:tabs>
              <w:jc w:val="center"/>
              <w:rPr>
                <w:b/>
                <w:sz w:val="26"/>
                <w:szCs w:val="26"/>
                <w:lang w:val="da-DK"/>
              </w:rPr>
            </w:pPr>
            <w:r w:rsidRPr="00793285">
              <w:rPr>
                <w:b/>
                <w:sz w:val="26"/>
                <w:szCs w:val="26"/>
                <w:lang w:val="da-DK"/>
              </w:rPr>
              <w:t>Danh sách số thuê bao đấu giá</w:t>
            </w:r>
            <w:r w:rsidRPr="00793285">
              <w:rPr>
                <w:b/>
                <w:color w:val="000000"/>
                <w:sz w:val="26"/>
                <w:szCs w:val="26"/>
                <w:vertAlign w:val="superscript"/>
              </w:rPr>
              <w:t>(2)</w:t>
            </w:r>
          </w:p>
        </w:tc>
      </w:tr>
      <w:tr w:rsidR="00035E35" w14:paraId="49EB19DB" w14:textId="77777777" w:rsidTr="00035E35">
        <w:trPr>
          <w:jc w:val="center"/>
        </w:trPr>
        <w:tc>
          <w:tcPr>
            <w:tcW w:w="1188" w:type="dxa"/>
          </w:tcPr>
          <w:p w14:paraId="4938A43E" w14:textId="77777777" w:rsidR="00035E35" w:rsidRPr="00793285" w:rsidRDefault="00035E35" w:rsidP="00793285">
            <w:pPr>
              <w:tabs>
                <w:tab w:val="center" w:pos="4320"/>
                <w:tab w:val="right" w:pos="8640"/>
              </w:tabs>
              <w:rPr>
                <w:sz w:val="26"/>
                <w:szCs w:val="26"/>
                <w:lang w:val="da-DK"/>
              </w:rPr>
            </w:pPr>
            <w:r w:rsidRPr="00793285">
              <w:rPr>
                <w:sz w:val="26"/>
                <w:szCs w:val="26"/>
                <w:lang w:val="da-DK"/>
              </w:rPr>
              <w:t>1</w:t>
            </w:r>
          </w:p>
        </w:tc>
        <w:tc>
          <w:tcPr>
            <w:tcW w:w="3319" w:type="dxa"/>
          </w:tcPr>
          <w:p w14:paraId="1D01A8A1" w14:textId="77777777" w:rsidR="00035E35" w:rsidRPr="00793285" w:rsidRDefault="00035E35" w:rsidP="00793285">
            <w:pPr>
              <w:tabs>
                <w:tab w:val="center" w:pos="4320"/>
                <w:tab w:val="right" w:pos="8640"/>
              </w:tabs>
              <w:rPr>
                <w:sz w:val="26"/>
                <w:szCs w:val="26"/>
                <w:lang w:val="da-DK"/>
              </w:rPr>
            </w:pPr>
          </w:p>
        </w:tc>
        <w:tc>
          <w:tcPr>
            <w:tcW w:w="5470" w:type="dxa"/>
          </w:tcPr>
          <w:p w14:paraId="63AEF49D" w14:textId="77777777" w:rsidR="00035E35" w:rsidRPr="00793285" w:rsidRDefault="00035E35" w:rsidP="00793285">
            <w:pPr>
              <w:tabs>
                <w:tab w:val="center" w:pos="4320"/>
                <w:tab w:val="right" w:pos="8640"/>
              </w:tabs>
              <w:rPr>
                <w:sz w:val="26"/>
                <w:szCs w:val="26"/>
                <w:lang w:val="da-DK"/>
              </w:rPr>
            </w:pPr>
          </w:p>
        </w:tc>
      </w:tr>
      <w:tr w:rsidR="00035E35" w14:paraId="5414F8E5" w14:textId="77777777" w:rsidTr="00035E35">
        <w:trPr>
          <w:jc w:val="center"/>
        </w:trPr>
        <w:tc>
          <w:tcPr>
            <w:tcW w:w="1188" w:type="dxa"/>
          </w:tcPr>
          <w:p w14:paraId="5B4BB2D6" w14:textId="77777777" w:rsidR="00035E35" w:rsidRPr="00793285" w:rsidRDefault="00035E35" w:rsidP="00793285">
            <w:pPr>
              <w:tabs>
                <w:tab w:val="center" w:pos="4320"/>
                <w:tab w:val="right" w:pos="8640"/>
              </w:tabs>
              <w:rPr>
                <w:sz w:val="26"/>
                <w:szCs w:val="26"/>
                <w:lang w:val="da-DK"/>
              </w:rPr>
            </w:pPr>
            <w:r w:rsidRPr="00793285">
              <w:rPr>
                <w:sz w:val="26"/>
                <w:szCs w:val="26"/>
                <w:lang w:val="da-DK"/>
              </w:rPr>
              <w:t>2</w:t>
            </w:r>
          </w:p>
        </w:tc>
        <w:tc>
          <w:tcPr>
            <w:tcW w:w="3319" w:type="dxa"/>
          </w:tcPr>
          <w:p w14:paraId="02189223" w14:textId="77777777" w:rsidR="00035E35" w:rsidRPr="00793285" w:rsidRDefault="00035E35" w:rsidP="00793285">
            <w:pPr>
              <w:tabs>
                <w:tab w:val="center" w:pos="4320"/>
                <w:tab w:val="right" w:pos="8640"/>
              </w:tabs>
              <w:rPr>
                <w:sz w:val="26"/>
                <w:szCs w:val="26"/>
                <w:lang w:val="da-DK"/>
              </w:rPr>
            </w:pPr>
          </w:p>
        </w:tc>
        <w:tc>
          <w:tcPr>
            <w:tcW w:w="5470" w:type="dxa"/>
          </w:tcPr>
          <w:p w14:paraId="03AB0CC1" w14:textId="77777777" w:rsidR="00035E35" w:rsidRPr="00793285" w:rsidRDefault="00035E35" w:rsidP="00793285">
            <w:pPr>
              <w:tabs>
                <w:tab w:val="center" w:pos="4320"/>
                <w:tab w:val="right" w:pos="8640"/>
              </w:tabs>
              <w:rPr>
                <w:sz w:val="26"/>
                <w:szCs w:val="26"/>
                <w:lang w:val="da-DK"/>
              </w:rPr>
            </w:pPr>
          </w:p>
        </w:tc>
      </w:tr>
      <w:tr w:rsidR="00035E35" w14:paraId="29316936" w14:textId="77777777" w:rsidTr="00035E35">
        <w:trPr>
          <w:jc w:val="center"/>
        </w:trPr>
        <w:tc>
          <w:tcPr>
            <w:tcW w:w="1188" w:type="dxa"/>
          </w:tcPr>
          <w:p w14:paraId="439D3D2D" w14:textId="77777777" w:rsidR="00035E35" w:rsidRPr="00793285" w:rsidRDefault="00035E35" w:rsidP="00793285">
            <w:pPr>
              <w:tabs>
                <w:tab w:val="center" w:pos="4320"/>
                <w:tab w:val="right" w:pos="8640"/>
              </w:tabs>
              <w:rPr>
                <w:sz w:val="26"/>
                <w:szCs w:val="26"/>
                <w:lang w:val="da-DK"/>
              </w:rPr>
            </w:pPr>
            <w:r w:rsidRPr="00793285">
              <w:rPr>
                <w:sz w:val="26"/>
                <w:szCs w:val="26"/>
                <w:lang w:val="da-DK"/>
              </w:rPr>
              <w:t>3</w:t>
            </w:r>
          </w:p>
        </w:tc>
        <w:tc>
          <w:tcPr>
            <w:tcW w:w="3319" w:type="dxa"/>
          </w:tcPr>
          <w:p w14:paraId="0240C9A8" w14:textId="77777777" w:rsidR="00035E35" w:rsidRPr="00793285" w:rsidRDefault="00035E35" w:rsidP="00793285">
            <w:pPr>
              <w:tabs>
                <w:tab w:val="center" w:pos="4320"/>
                <w:tab w:val="right" w:pos="8640"/>
              </w:tabs>
              <w:rPr>
                <w:sz w:val="26"/>
                <w:szCs w:val="26"/>
                <w:lang w:val="da-DK"/>
              </w:rPr>
            </w:pPr>
          </w:p>
        </w:tc>
        <w:tc>
          <w:tcPr>
            <w:tcW w:w="5470" w:type="dxa"/>
          </w:tcPr>
          <w:p w14:paraId="0A84F180" w14:textId="77777777" w:rsidR="00035E35" w:rsidRPr="00793285" w:rsidRDefault="00035E35" w:rsidP="00793285">
            <w:pPr>
              <w:tabs>
                <w:tab w:val="center" w:pos="4320"/>
                <w:tab w:val="right" w:pos="8640"/>
              </w:tabs>
              <w:rPr>
                <w:sz w:val="26"/>
                <w:szCs w:val="26"/>
                <w:lang w:val="da-DK"/>
              </w:rPr>
            </w:pPr>
          </w:p>
        </w:tc>
      </w:tr>
      <w:tr w:rsidR="00035E35" w14:paraId="2517B8EA" w14:textId="77777777" w:rsidTr="00035E35">
        <w:trPr>
          <w:jc w:val="center"/>
        </w:trPr>
        <w:tc>
          <w:tcPr>
            <w:tcW w:w="1188" w:type="dxa"/>
          </w:tcPr>
          <w:p w14:paraId="679DFF71" w14:textId="77777777" w:rsidR="00035E35" w:rsidRPr="00793285" w:rsidRDefault="00035E35" w:rsidP="00793285">
            <w:pPr>
              <w:tabs>
                <w:tab w:val="center" w:pos="4320"/>
                <w:tab w:val="right" w:pos="8640"/>
              </w:tabs>
              <w:rPr>
                <w:sz w:val="26"/>
                <w:szCs w:val="26"/>
                <w:lang w:val="da-DK"/>
              </w:rPr>
            </w:pPr>
            <w:r w:rsidRPr="00793285">
              <w:rPr>
                <w:sz w:val="26"/>
                <w:szCs w:val="26"/>
                <w:lang w:val="da-DK"/>
              </w:rPr>
              <w:t>...</w:t>
            </w:r>
          </w:p>
        </w:tc>
        <w:tc>
          <w:tcPr>
            <w:tcW w:w="3319" w:type="dxa"/>
          </w:tcPr>
          <w:p w14:paraId="335D83E8" w14:textId="77777777" w:rsidR="00035E35" w:rsidRPr="00793285" w:rsidRDefault="00035E35" w:rsidP="00793285">
            <w:pPr>
              <w:tabs>
                <w:tab w:val="center" w:pos="4320"/>
                <w:tab w:val="right" w:pos="8640"/>
              </w:tabs>
              <w:rPr>
                <w:sz w:val="26"/>
                <w:szCs w:val="26"/>
                <w:lang w:val="da-DK"/>
              </w:rPr>
            </w:pPr>
          </w:p>
        </w:tc>
        <w:tc>
          <w:tcPr>
            <w:tcW w:w="5470" w:type="dxa"/>
          </w:tcPr>
          <w:p w14:paraId="259A2204" w14:textId="77777777" w:rsidR="00035E35" w:rsidRPr="00793285" w:rsidRDefault="00035E35" w:rsidP="00793285">
            <w:pPr>
              <w:tabs>
                <w:tab w:val="center" w:pos="4320"/>
                <w:tab w:val="right" w:pos="8640"/>
              </w:tabs>
              <w:rPr>
                <w:sz w:val="26"/>
                <w:szCs w:val="26"/>
                <w:lang w:val="da-DK"/>
              </w:rPr>
            </w:pPr>
          </w:p>
        </w:tc>
      </w:tr>
      <w:tr w:rsidR="00035E35" w14:paraId="5FC29EE9" w14:textId="77777777" w:rsidTr="00035E35">
        <w:trPr>
          <w:jc w:val="center"/>
        </w:trPr>
        <w:tc>
          <w:tcPr>
            <w:tcW w:w="4507" w:type="dxa"/>
            <w:gridSpan w:val="2"/>
          </w:tcPr>
          <w:p w14:paraId="1A1DAB19" w14:textId="4D1E3207" w:rsidR="00035E35" w:rsidRPr="00793285" w:rsidRDefault="00035E35">
            <w:pPr>
              <w:tabs>
                <w:tab w:val="center" w:pos="4320"/>
                <w:tab w:val="right" w:pos="8640"/>
              </w:tabs>
              <w:jc w:val="center"/>
              <w:rPr>
                <w:sz w:val="26"/>
                <w:szCs w:val="26"/>
                <w:lang w:val="da-DK"/>
              </w:rPr>
            </w:pPr>
            <w:r w:rsidRPr="00793285">
              <w:rPr>
                <w:sz w:val="26"/>
                <w:szCs w:val="26"/>
                <w:lang w:val="da-DK"/>
              </w:rPr>
              <w:t>Tổng cộng</w:t>
            </w:r>
            <w:r w:rsidRPr="00793285">
              <w:rPr>
                <w:b/>
                <w:color w:val="000000"/>
                <w:sz w:val="26"/>
                <w:szCs w:val="26"/>
                <w:vertAlign w:val="superscript"/>
              </w:rPr>
              <w:t>(</w:t>
            </w:r>
            <w:r w:rsidR="00B774E2">
              <w:rPr>
                <w:b/>
                <w:color w:val="000000"/>
                <w:sz w:val="26"/>
                <w:szCs w:val="26"/>
                <w:vertAlign w:val="superscript"/>
              </w:rPr>
              <w:t>3</w:t>
            </w:r>
            <w:r w:rsidRPr="00793285">
              <w:rPr>
                <w:b/>
                <w:color w:val="000000"/>
                <w:sz w:val="26"/>
                <w:szCs w:val="26"/>
                <w:vertAlign w:val="superscript"/>
              </w:rPr>
              <w:t>)</w:t>
            </w:r>
          </w:p>
        </w:tc>
        <w:tc>
          <w:tcPr>
            <w:tcW w:w="5470" w:type="dxa"/>
          </w:tcPr>
          <w:p w14:paraId="7F39997F" w14:textId="77777777" w:rsidR="00035E35" w:rsidRPr="00793285" w:rsidRDefault="00035E35" w:rsidP="00793285">
            <w:pPr>
              <w:tabs>
                <w:tab w:val="center" w:pos="4320"/>
                <w:tab w:val="right" w:pos="8640"/>
              </w:tabs>
              <w:rPr>
                <w:sz w:val="26"/>
                <w:szCs w:val="26"/>
                <w:lang w:val="da-DK"/>
              </w:rPr>
            </w:pPr>
          </w:p>
        </w:tc>
      </w:tr>
    </w:tbl>
    <w:p w14:paraId="48574190" w14:textId="77777777" w:rsidR="00793285" w:rsidRDefault="00793285" w:rsidP="00793285">
      <w:pPr>
        <w:jc w:val="right"/>
        <w:rPr>
          <w:sz w:val="27"/>
          <w:szCs w:val="27"/>
          <w:lang w:val="da-DK"/>
        </w:rPr>
      </w:pPr>
      <w:r>
        <w:rPr>
          <w:sz w:val="27"/>
          <w:szCs w:val="27"/>
          <w:lang w:val="da-DK"/>
        </w:rPr>
        <w:tab/>
      </w:r>
      <w:r>
        <w:rPr>
          <w:sz w:val="27"/>
          <w:szCs w:val="27"/>
          <w:lang w:val="da-DK"/>
        </w:rPr>
        <w:tab/>
      </w:r>
      <w:r>
        <w:rPr>
          <w:sz w:val="27"/>
          <w:szCs w:val="27"/>
          <w:lang w:val="da-DK"/>
        </w:rPr>
        <w:tab/>
      </w:r>
      <w:r>
        <w:rPr>
          <w:sz w:val="27"/>
          <w:szCs w:val="27"/>
          <w:lang w:val="da-DK"/>
        </w:rPr>
        <w:tab/>
      </w:r>
      <w:r>
        <w:rPr>
          <w:sz w:val="27"/>
          <w:szCs w:val="27"/>
          <w:lang w:val="da-DK"/>
        </w:rPr>
        <w:tab/>
      </w:r>
      <w:r>
        <w:rPr>
          <w:sz w:val="27"/>
          <w:szCs w:val="27"/>
          <w:lang w:val="da-DK"/>
        </w:rPr>
        <w:tab/>
      </w:r>
      <w:r>
        <w:rPr>
          <w:sz w:val="27"/>
          <w:szCs w:val="27"/>
          <w:lang w:val="da-DK"/>
        </w:rPr>
        <w:tab/>
      </w:r>
      <w:r>
        <w:rPr>
          <w:sz w:val="27"/>
          <w:szCs w:val="27"/>
          <w:lang w:val="da-DK"/>
        </w:rPr>
        <w:tab/>
      </w:r>
    </w:p>
    <w:p w14:paraId="6BB3372C" w14:textId="1D6A4615" w:rsidR="00B774E2" w:rsidRDefault="00793285" w:rsidP="00D20347">
      <w:pPr>
        <w:jc w:val="right"/>
        <w:rPr>
          <w:i/>
          <w:sz w:val="26"/>
          <w:szCs w:val="26"/>
          <w:lang w:val="da-DK"/>
        </w:rPr>
      </w:pPr>
      <w:r w:rsidRPr="00A102A7">
        <w:rPr>
          <w:b/>
          <w:sz w:val="26"/>
          <w:szCs w:val="26"/>
          <w:lang w:val="da-DK"/>
        </w:rPr>
        <w:t>Đại diện theo pháp luật của cơ quan/tổ chức/d</w:t>
      </w:r>
      <w:r w:rsidR="00B774E2">
        <w:rPr>
          <w:b/>
          <w:sz w:val="26"/>
          <w:szCs w:val="26"/>
          <w:lang w:val="da-DK"/>
        </w:rPr>
        <w:t>oanh nghiệp</w:t>
      </w:r>
      <w:r w:rsidR="00035E35">
        <w:rPr>
          <w:i/>
          <w:sz w:val="26"/>
          <w:szCs w:val="26"/>
          <w:lang w:val="da-DK"/>
        </w:rPr>
        <w:t xml:space="preserve"> </w:t>
      </w:r>
    </w:p>
    <w:p w14:paraId="47DDDA8F" w14:textId="5558937C" w:rsidR="00793285" w:rsidRDefault="00793285" w:rsidP="00D20347">
      <w:pPr>
        <w:jc w:val="right"/>
      </w:pPr>
      <w:r w:rsidRPr="00A102A7">
        <w:rPr>
          <w:i/>
          <w:sz w:val="26"/>
          <w:szCs w:val="26"/>
          <w:lang w:val="da-DK"/>
        </w:rPr>
        <w:t>(Ghi rõ họ tên, chức danh, ký tên và đóng dấu</w:t>
      </w:r>
      <w:r>
        <w:rPr>
          <w:i/>
          <w:sz w:val="26"/>
          <w:szCs w:val="26"/>
          <w:lang w:val="da-DK"/>
        </w:rPr>
        <w:t>)</w:t>
      </w:r>
    </w:p>
    <w:p w14:paraId="25166E7A" w14:textId="77777777" w:rsidR="002043AF" w:rsidRDefault="002043AF" w:rsidP="00793285">
      <w:pPr>
        <w:rPr>
          <w:i/>
          <w:u w:val="single"/>
        </w:rPr>
      </w:pPr>
    </w:p>
    <w:p w14:paraId="6898FF95" w14:textId="77777777" w:rsidR="00793285" w:rsidRPr="002F5F63" w:rsidRDefault="00793285" w:rsidP="00793285">
      <w:r w:rsidRPr="002F5F63">
        <w:rPr>
          <w:i/>
          <w:u w:val="single"/>
        </w:rPr>
        <w:t>Ghi chú</w:t>
      </w:r>
      <w:r w:rsidRPr="002F5F63">
        <w:t>:</w:t>
      </w:r>
    </w:p>
    <w:p w14:paraId="3FED463D" w14:textId="110F54AB" w:rsidR="00B774E2" w:rsidRPr="002F5F63" w:rsidRDefault="00793285" w:rsidP="00793285">
      <w:pPr>
        <w:jc w:val="both"/>
        <w:rPr>
          <w:i/>
        </w:rPr>
      </w:pPr>
      <w:r w:rsidRPr="002F5F63">
        <w:rPr>
          <w:i/>
        </w:rPr>
        <w:t>(1) Các hàng trong Bảng trên được sắp xếp theo Cấu trúc số trong Danh mục mã, số viễn thông do Doanh nghiệp viễn thông tổ chức đấu giá được Bộ Thông tin và Truyền thông ban hành.</w:t>
      </w:r>
    </w:p>
    <w:p w14:paraId="063E1DEE" w14:textId="77777777" w:rsidR="00793285" w:rsidRDefault="00793285" w:rsidP="00793285">
      <w:pPr>
        <w:jc w:val="both"/>
        <w:rPr>
          <w:i/>
        </w:rPr>
      </w:pPr>
      <w:r w:rsidRPr="002F5F63">
        <w:rPr>
          <w:i/>
        </w:rPr>
        <w:t>(2)</w:t>
      </w:r>
      <w:r>
        <w:rPr>
          <w:i/>
        </w:rPr>
        <w:t>:</w:t>
      </w:r>
      <w:r w:rsidRPr="002F5F63">
        <w:rPr>
          <w:i/>
        </w:rPr>
        <w:t xml:space="preserve"> </w:t>
      </w:r>
      <w:r>
        <w:rPr>
          <w:i/>
        </w:rPr>
        <w:t>Ghi cụ thể số thuê bao được đấu giá;</w:t>
      </w:r>
    </w:p>
    <w:p w14:paraId="180EF9E5" w14:textId="4F3C6BD4" w:rsidR="00793285" w:rsidRDefault="00793285" w:rsidP="00793285">
      <w:pPr>
        <w:jc w:val="both"/>
        <w:rPr>
          <w:i/>
        </w:rPr>
      </w:pPr>
      <w:r>
        <w:rPr>
          <w:i/>
        </w:rPr>
        <w:t>(</w:t>
      </w:r>
      <w:r w:rsidR="00691C68">
        <w:rPr>
          <w:i/>
        </w:rPr>
        <w:t>3</w:t>
      </w:r>
      <w:r>
        <w:rPr>
          <w:i/>
        </w:rPr>
        <w:t>): Ghi số lượng số thuê bao được đấu giá</w:t>
      </w:r>
    </w:p>
    <w:p w14:paraId="3DE3EACB" w14:textId="77777777" w:rsidR="00B774E2" w:rsidRDefault="00B774E2" w:rsidP="00CE67B8">
      <w:pPr>
        <w:rPr>
          <w:sz w:val="28"/>
          <w:szCs w:val="28"/>
        </w:rPr>
        <w:sectPr w:rsidR="00B774E2" w:rsidSect="00D20347">
          <w:pgSz w:w="11907" w:h="16839" w:code="9"/>
          <w:pgMar w:top="822" w:right="1134" w:bottom="1134" w:left="1134" w:header="720" w:footer="720" w:gutter="0"/>
          <w:cols w:space="720"/>
          <w:docGrid w:linePitch="360"/>
        </w:sectPr>
      </w:pPr>
    </w:p>
    <w:p w14:paraId="536C81E5" w14:textId="344FB6E1" w:rsidR="00C91107" w:rsidRDefault="00C91107" w:rsidP="00C91107">
      <w:pPr>
        <w:pStyle w:val="Heading1"/>
        <w:spacing w:after="0"/>
        <w:ind w:firstLine="0"/>
        <w:jc w:val="center"/>
        <w:rPr>
          <w:sz w:val="24"/>
          <w:szCs w:val="24"/>
        </w:rPr>
      </w:pPr>
      <w:r w:rsidRPr="004268B0">
        <w:rPr>
          <w:sz w:val="24"/>
          <w:szCs w:val="24"/>
        </w:rPr>
        <w:lastRenderedPageBreak/>
        <w:t xml:space="preserve">Phụ lục </w:t>
      </w:r>
      <w:r>
        <w:rPr>
          <w:sz w:val="24"/>
          <w:szCs w:val="24"/>
        </w:rPr>
        <w:t>4</w:t>
      </w:r>
      <w:r w:rsidRPr="004268B0">
        <w:rPr>
          <w:sz w:val="24"/>
          <w:szCs w:val="24"/>
        </w:rPr>
        <w:t xml:space="preserve">: Mẫu </w:t>
      </w:r>
      <w:r>
        <w:rPr>
          <w:sz w:val="24"/>
          <w:szCs w:val="24"/>
        </w:rPr>
        <w:t>đề nghị</w:t>
      </w:r>
      <w:r w:rsidRPr="004268B0">
        <w:rPr>
          <w:sz w:val="24"/>
          <w:szCs w:val="24"/>
        </w:rPr>
        <w:t xml:space="preserve"> chuyển nhượng mã số viễn thông</w:t>
      </w:r>
    </w:p>
    <w:p w14:paraId="7C95C93C" w14:textId="77777777" w:rsidR="00C91107" w:rsidRDefault="00C91107" w:rsidP="00C91107">
      <w:pPr>
        <w:jc w:val="center"/>
        <w:rPr>
          <w:i/>
          <w:lang w:val="da-DK"/>
        </w:rPr>
      </w:pPr>
      <w:r w:rsidRPr="00D20347">
        <w:rPr>
          <w:i/>
          <w:lang w:val="da-DK"/>
        </w:rPr>
        <w:t xml:space="preserve">(Ban hành kèm theo Quyết định số     /2020/QĐ-TTg  ngày    tháng    năm 2020 của Thủ tướng Chính phủ quy định về đấu giá, chuyển nhượng quyền sử dụng kho số viễn thông, tên miền Internet) </w:t>
      </w:r>
    </w:p>
    <w:p w14:paraId="697D74F1" w14:textId="77777777" w:rsidR="005004E4" w:rsidRPr="00C91107" w:rsidRDefault="005004E4" w:rsidP="00C91107">
      <w:pPr>
        <w:jc w:val="center"/>
        <w:rPr>
          <w:i/>
          <w:lang w:val="da-DK"/>
        </w:rPr>
      </w:pPr>
    </w:p>
    <w:p w14:paraId="57CC93F6" w14:textId="612F2A7A" w:rsidR="00C91107" w:rsidRDefault="005004E4" w:rsidP="00C91107">
      <w:pPr>
        <w:pStyle w:val="Heading1"/>
        <w:spacing w:after="0"/>
        <w:ind w:firstLine="0"/>
        <w:jc w:val="center"/>
        <w:rPr>
          <w:sz w:val="26"/>
          <w:szCs w:val="26"/>
        </w:rPr>
      </w:pPr>
      <w:r w:rsidRPr="00D20347">
        <w:rPr>
          <w:sz w:val="26"/>
          <w:szCs w:val="26"/>
        </w:rPr>
        <w:t>CỘNG HÒA XÃ HỘI CHỦ NGHĨA VIỆT NAM</w:t>
      </w:r>
      <w:r w:rsidRPr="00D20347">
        <w:rPr>
          <w:sz w:val="26"/>
          <w:szCs w:val="26"/>
        </w:rPr>
        <w:br/>
        <w:t>Độc lập - Tự do - Hạnh phúc</w:t>
      </w:r>
    </w:p>
    <w:p w14:paraId="41E842D9" w14:textId="3EB67C3B" w:rsidR="005004E4" w:rsidRPr="00D20347" w:rsidRDefault="005004E4" w:rsidP="00C91107">
      <w:pPr>
        <w:pStyle w:val="Heading1"/>
        <w:spacing w:after="0"/>
        <w:ind w:firstLine="0"/>
        <w:jc w:val="center"/>
        <w:rPr>
          <w:sz w:val="26"/>
          <w:szCs w:val="26"/>
        </w:rPr>
      </w:pPr>
      <w:r w:rsidRPr="00D20347">
        <w:rPr>
          <w:noProof/>
          <w:lang w:val="en-US"/>
        </w:rPr>
        <mc:AlternateContent>
          <mc:Choice Requires="wps">
            <w:drawing>
              <wp:anchor distT="4294967295" distB="4294967295" distL="114300" distR="114300" simplePos="0" relativeHeight="251664384" behindDoc="0" locked="0" layoutInCell="1" allowOverlap="1" wp14:anchorId="79C8C6B6" wp14:editId="7047FF56">
                <wp:simplePos x="0" y="0"/>
                <wp:positionH relativeFrom="column">
                  <wp:posOffset>2050415</wp:posOffset>
                </wp:positionH>
                <wp:positionV relativeFrom="paragraph">
                  <wp:posOffset>29845</wp:posOffset>
                </wp:positionV>
                <wp:extent cx="2048510" cy="0"/>
                <wp:effectExtent l="0" t="0" r="2794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37C60" id="Straight Arrow Connector 12" o:spid="_x0000_s1026" type="#_x0000_t32" style="position:absolute;margin-left:161.45pt;margin-top:2.35pt;width:161.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"/>
            </w:pict>
          </mc:Fallback>
        </mc:AlternateContent>
      </w:r>
    </w:p>
    <w:p w14:paraId="5E4A5A53" w14:textId="77777777" w:rsidR="00C91107" w:rsidRDefault="00C91107" w:rsidP="00793285">
      <w:pPr>
        <w:pStyle w:val="Heading1"/>
        <w:spacing w:after="0"/>
        <w:ind w:firstLine="0"/>
        <w:jc w:val="center"/>
        <w:rPr>
          <w:sz w:val="24"/>
          <w:szCs w:val="24"/>
        </w:rPr>
      </w:pPr>
    </w:p>
    <w:p w14:paraId="02D0B439" w14:textId="1B9EB212" w:rsidR="005004E4" w:rsidRDefault="005004E4" w:rsidP="00D20347">
      <w:pPr>
        <w:pStyle w:val="Heading1"/>
        <w:spacing w:after="0"/>
        <w:ind w:firstLine="0"/>
        <w:jc w:val="right"/>
        <w:rPr>
          <w:b w:val="0"/>
          <w:i/>
          <w:sz w:val="24"/>
          <w:szCs w:val="24"/>
        </w:rPr>
      </w:pPr>
      <w:r w:rsidRPr="00D20347">
        <w:rPr>
          <w:b w:val="0"/>
          <w:i/>
          <w:sz w:val="24"/>
          <w:szCs w:val="24"/>
        </w:rPr>
        <w:t>..., ngày ... tháng ... năm...</w:t>
      </w:r>
    </w:p>
    <w:p w14:paraId="0409F50E" w14:textId="2E92C756" w:rsidR="00701E65" w:rsidRDefault="00701E65">
      <w:pPr>
        <w:jc w:val="center"/>
        <w:rPr>
          <w:b/>
          <w:sz w:val="27"/>
          <w:szCs w:val="27"/>
          <w:lang w:val="nl-NL"/>
        </w:rPr>
      </w:pPr>
      <w:r>
        <w:rPr>
          <w:b/>
          <w:sz w:val="27"/>
          <w:szCs w:val="27"/>
          <w:lang w:val="nl-NL"/>
        </w:rPr>
        <w:t>Văn b</w:t>
      </w:r>
      <w:r w:rsidR="005004E4">
        <w:rPr>
          <w:b/>
          <w:sz w:val="27"/>
          <w:szCs w:val="27"/>
          <w:lang w:val="nl-NL"/>
        </w:rPr>
        <w:t xml:space="preserve">ản đề nghị chuyển nhượng và nhận chuyển nhượng </w:t>
      </w:r>
    </w:p>
    <w:p w14:paraId="6921225A" w14:textId="583BB0DB" w:rsidR="005004E4" w:rsidRDefault="005004E4">
      <w:pPr>
        <w:jc w:val="center"/>
        <w:rPr>
          <w:b/>
          <w:sz w:val="27"/>
          <w:szCs w:val="27"/>
          <w:lang w:val="nl-NL"/>
        </w:rPr>
      </w:pPr>
      <w:r>
        <w:rPr>
          <w:b/>
          <w:sz w:val="27"/>
          <w:szCs w:val="27"/>
          <w:lang w:val="nl-NL"/>
        </w:rPr>
        <w:t xml:space="preserve">quyền sử dụng mã, số viễn thông </w:t>
      </w:r>
    </w:p>
    <w:p w14:paraId="372FD7A6" w14:textId="2152B6D7" w:rsidR="005004E4" w:rsidRPr="00147EBB" w:rsidRDefault="005004E4" w:rsidP="005004E4">
      <w:pPr>
        <w:spacing w:before="240" w:after="240"/>
        <w:jc w:val="center"/>
        <w:rPr>
          <w:sz w:val="27"/>
          <w:szCs w:val="27"/>
        </w:rPr>
      </w:pPr>
      <w:r w:rsidRPr="00147EBB">
        <w:rPr>
          <w:sz w:val="27"/>
          <w:szCs w:val="27"/>
        </w:rPr>
        <w:t>Kính gửi: Cục Viễn thông</w:t>
      </w:r>
      <w:r w:rsidR="006F3295">
        <w:rPr>
          <w:sz w:val="27"/>
          <w:szCs w:val="27"/>
        </w:rPr>
        <w:t xml:space="preserve"> </w:t>
      </w:r>
      <w:r w:rsidR="006F3295" w:rsidRPr="00D20347">
        <w:rPr>
          <w:i/>
          <w:sz w:val="27"/>
          <w:szCs w:val="27"/>
        </w:rPr>
        <w:t>(</w:t>
      </w:r>
      <w:r w:rsidR="00B80B5D">
        <w:rPr>
          <w:i/>
          <w:sz w:val="27"/>
          <w:szCs w:val="27"/>
        </w:rPr>
        <w:t>trường hợp Bộ TT&amp;TT tổ chức đấu giá</w:t>
      </w:r>
      <w:r w:rsidRPr="00D20347">
        <w:rPr>
          <w:i/>
          <w:sz w:val="27"/>
          <w:szCs w:val="27"/>
        </w:rPr>
        <w:t>)</w:t>
      </w:r>
      <w:r w:rsidR="006F3295" w:rsidRPr="00D20347">
        <w:rPr>
          <w:i/>
          <w:sz w:val="27"/>
          <w:szCs w:val="27"/>
        </w:rPr>
        <w:t>/</w:t>
      </w:r>
      <w:r w:rsidR="006F3295">
        <w:rPr>
          <w:sz w:val="27"/>
          <w:szCs w:val="27"/>
        </w:rPr>
        <w:t>Tên doanh nghiệp viễn thông (</w:t>
      </w:r>
      <w:r w:rsidR="00B80B5D" w:rsidRPr="00994D78">
        <w:rPr>
          <w:i/>
          <w:sz w:val="27"/>
          <w:szCs w:val="27"/>
        </w:rPr>
        <w:t>trường hợp doanh nghiệp viễn thông tổ chức đấu giá</w:t>
      </w:r>
      <w:r w:rsidR="006F3295">
        <w:rPr>
          <w:i/>
          <w:sz w:val="27"/>
          <w:szCs w:val="27"/>
        </w:rPr>
        <w:t>)</w:t>
      </w:r>
      <w:r w:rsidR="006F3295">
        <w:rPr>
          <w:sz w:val="27"/>
          <w:szCs w:val="27"/>
        </w:rPr>
        <w:t xml:space="preserve"> </w:t>
      </w:r>
    </w:p>
    <w:p w14:paraId="55938D40" w14:textId="28EDAD6E" w:rsidR="006F3295" w:rsidRDefault="006F3295" w:rsidP="006F3295">
      <w:pPr>
        <w:ind w:firstLine="720"/>
        <w:jc w:val="both"/>
        <w:rPr>
          <w:sz w:val="27"/>
          <w:szCs w:val="27"/>
          <w:lang w:val="da-DK"/>
        </w:rPr>
      </w:pPr>
      <w:r w:rsidRPr="00147EBB">
        <w:rPr>
          <w:sz w:val="27"/>
          <w:szCs w:val="27"/>
          <w:lang w:val="da-DK"/>
        </w:rPr>
        <w:t xml:space="preserve">Thực hiện </w:t>
      </w:r>
      <w:r>
        <w:rPr>
          <w:sz w:val="27"/>
          <w:szCs w:val="27"/>
          <w:lang w:val="da-DK"/>
        </w:rPr>
        <w:t xml:space="preserve">quy định tại </w:t>
      </w:r>
      <w:r w:rsidRPr="00147EBB">
        <w:rPr>
          <w:sz w:val="27"/>
          <w:szCs w:val="27"/>
          <w:lang w:val="da-DK"/>
        </w:rPr>
        <w:t>Quyết định số ......./20</w:t>
      </w:r>
      <w:r>
        <w:rPr>
          <w:sz w:val="27"/>
          <w:szCs w:val="27"/>
          <w:lang w:val="da-DK"/>
        </w:rPr>
        <w:t>20</w:t>
      </w:r>
      <w:r w:rsidRPr="00147EBB">
        <w:rPr>
          <w:sz w:val="27"/>
          <w:szCs w:val="27"/>
          <w:lang w:val="da-DK"/>
        </w:rPr>
        <w:t>/QĐ-TTg  ngày ..... tháng ..... năm 20</w:t>
      </w:r>
      <w:r>
        <w:rPr>
          <w:sz w:val="27"/>
          <w:szCs w:val="27"/>
          <w:lang w:val="da-DK"/>
        </w:rPr>
        <w:t>20</w:t>
      </w:r>
      <w:r w:rsidRPr="00147EBB">
        <w:rPr>
          <w:sz w:val="27"/>
          <w:szCs w:val="27"/>
          <w:lang w:val="da-DK"/>
        </w:rPr>
        <w:t xml:space="preserve"> của Thủ tướng Chính phủ quy định về đấu giá, niêm yết giá, chuyển nhượng quyền sử dụng kho số viễn thông, tên miền Internet,</w:t>
      </w:r>
      <w:r>
        <w:rPr>
          <w:sz w:val="27"/>
          <w:szCs w:val="27"/>
          <w:lang w:val="da-DK"/>
        </w:rPr>
        <w:t xml:space="preserve"> chúng tôi gồm có: </w:t>
      </w:r>
    </w:p>
    <w:p w14:paraId="438F8177" w14:textId="77777777" w:rsidR="006F3295" w:rsidRDefault="006F3295" w:rsidP="00D20347">
      <w:pPr>
        <w:jc w:val="both"/>
        <w:rPr>
          <w:b/>
          <w:sz w:val="26"/>
          <w:szCs w:val="26"/>
          <w:lang w:val="da-DK"/>
        </w:rPr>
      </w:pPr>
      <w:r w:rsidRPr="00D1475B">
        <w:rPr>
          <w:b/>
          <w:sz w:val="26"/>
          <w:szCs w:val="26"/>
          <w:lang w:val="da-DK"/>
        </w:rPr>
        <w:t xml:space="preserve">1. Bên chuyển nhượng quyền sử sụng mã, số viễn thông </w:t>
      </w:r>
    </w:p>
    <w:p w14:paraId="251CA583" w14:textId="18696815" w:rsidR="006F3295" w:rsidRPr="00D20347" w:rsidRDefault="006F3295" w:rsidP="00D20347">
      <w:pPr>
        <w:jc w:val="both"/>
        <w:rPr>
          <w:sz w:val="26"/>
          <w:szCs w:val="26"/>
          <w:lang w:val="da-DK"/>
        </w:rPr>
      </w:pPr>
      <w:r w:rsidRPr="00D20347">
        <w:rPr>
          <w:sz w:val="26"/>
          <w:szCs w:val="26"/>
          <w:lang w:val="da-DK"/>
        </w:rPr>
        <w:t xml:space="preserve">a) Trường hợp là doanh nghiệp </w:t>
      </w:r>
    </w:p>
    <w:p w14:paraId="57064DDB" w14:textId="7B9283E9" w:rsidR="006F3295" w:rsidRPr="00D1475B" w:rsidRDefault="006F3295" w:rsidP="00D20347">
      <w:pPr>
        <w:jc w:val="both"/>
        <w:rPr>
          <w:sz w:val="26"/>
          <w:szCs w:val="26"/>
          <w:lang w:val="da-DK"/>
        </w:rPr>
      </w:pPr>
      <w:r w:rsidRPr="00D1475B">
        <w:rPr>
          <w:b/>
          <w:sz w:val="26"/>
          <w:szCs w:val="26"/>
          <w:lang w:val="da-DK"/>
        </w:rPr>
        <w:t xml:space="preserve">- </w:t>
      </w:r>
      <w:r w:rsidRPr="00D1475B">
        <w:rPr>
          <w:sz w:val="26"/>
          <w:szCs w:val="26"/>
          <w:lang w:val="da-DK"/>
        </w:rPr>
        <w:t>Tên doanh nghiệp</w:t>
      </w:r>
      <w:r>
        <w:rPr>
          <w:sz w:val="26"/>
          <w:szCs w:val="26"/>
          <w:lang w:val="da-DK"/>
        </w:rPr>
        <w:t>:</w:t>
      </w:r>
    </w:p>
    <w:p w14:paraId="3E9CF148" w14:textId="7EBCF036" w:rsidR="006F3295" w:rsidRDefault="006F3295" w:rsidP="00D20347">
      <w:pPr>
        <w:jc w:val="both"/>
        <w:rPr>
          <w:sz w:val="26"/>
          <w:szCs w:val="26"/>
          <w:lang w:val="da-DK"/>
        </w:rPr>
      </w:pPr>
      <w:r w:rsidRPr="00D1475B">
        <w:rPr>
          <w:sz w:val="26"/>
          <w:szCs w:val="26"/>
          <w:lang w:val="da-DK"/>
        </w:rPr>
        <w:t>-</w:t>
      </w:r>
      <w:r>
        <w:rPr>
          <w:sz w:val="26"/>
          <w:szCs w:val="26"/>
          <w:lang w:val="da-DK"/>
        </w:rPr>
        <w:t xml:space="preserve"> </w:t>
      </w:r>
      <w:r w:rsidRPr="00D1475B">
        <w:rPr>
          <w:sz w:val="26"/>
          <w:szCs w:val="26"/>
          <w:lang w:val="da-DK"/>
        </w:rPr>
        <w:t>Địa chỉ</w:t>
      </w:r>
      <w:r>
        <w:rPr>
          <w:sz w:val="26"/>
          <w:szCs w:val="26"/>
          <w:lang w:val="da-DK"/>
        </w:rPr>
        <w:t xml:space="preserve"> trụ sở chính:</w:t>
      </w:r>
      <w:r w:rsidR="00872788">
        <w:rPr>
          <w:sz w:val="26"/>
          <w:szCs w:val="26"/>
          <w:lang w:val="da-DK"/>
        </w:rPr>
        <w:t>............................Số điện thoại:...................Địa chỉ email:...............</w:t>
      </w:r>
      <w:r>
        <w:rPr>
          <w:sz w:val="26"/>
          <w:szCs w:val="26"/>
          <w:lang w:val="da-DK"/>
        </w:rPr>
        <w:t xml:space="preserve"> </w:t>
      </w:r>
      <w:r w:rsidRPr="00D1475B">
        <w:rPr>
          <w:sz w:val="26"/>
          <w:szCs w:val="26"/>
          <w:lang w:val="da-DK"/>
        </w:rPr>
        <w:t xml:space="preserve"> </w:t>
      </w:r>
    </w:p>
    <w:p w14:paraId="27E5BE66" w14:textId="53DD6CA2" w:rsidR="006F3295" w:rsidRDefault="006F3295" w:rsidP="00D20347">
      <w:pPr>
        <w:jc w:val="both"/>
        <w:rPr>
          <w:sz w:val="26"/>
          <w:szCs w:val="26"/>
          <w:lang w:val="da-DK"/>
        </w:rPr>
      </w:pPr>
      <w:r>
        <w:rPr>
          <w:sz w:val="26"/>
          <w:szCs w:val="26"/>
          <w:lang w:val="da-DK"/>
        </w:rPr>
        <w:t xml:space="preserve">- Người đại diện theo pháp </w:t>
      </w:r>
      <w:r w:rsidRPr="00D1475B">
        <w:rPr>
          <w:sz w:val="26"/>
          <w:szCs w:val="26"/>
          <w:lang w:val="da-DK"/>
        </w:rPr>
        <w:t>luật</w:t>
      </w:r>
      <w:r>
        <w:rPr>
          <w:sz w:val="26"/>
          <w:szCs w:val="26"/>
          <w:lang w:val="da-DK"/>
        </w:rPr>
        <w:t>:</w:t>
      </w:r>
    </w:p>
    <w:p w14:paraId="2D4E5C8C" w14:textId="5F1B5824" w:rsidR="00A76EBE" w:rsidRDefault="00A76EBE" w:rsidP="00D20347">
      <w:pPr>
        <w:jc w:val="both"/>
        <w:rPr>
          <w:sz w:val="26"/>
          <w:szCs w:val="26"/>
          <w:lang w:val="da-DK"/>
        </w:rPr>
      </w:pPr>
      <w:r>
        <w:rPr>
          <w:sz w:val="26"/>
          <w:szCs w:val="26"/>
          <w:lang w:val="da-DK"/>
        </w:rPr>
        <w:t xml:space="preserve">- Mã số doanh nghiệp:  </w:t>
      </w:r>
    </w:p>
    <w:p w14:paraId="00D798E9" w14:textId="18F479FA" w:rsidR="00A76EBE" w:rsidRDefault="006F3295" w:rsidP="00D20347">
      <w:pPr>
        <w:jc w:val="both"/>
        <w:rPr>
          <w:sz w:val="26"/>
          <w:szCs w:val="26"/>
          <w:lang w:val="da-DK"/>
        </w:rPr>
      </w:pPr>
      <w:r w:rsidRPr="00D1475B">
        <w:rPr>
          <w:sz w:val="26"/>
          <w:szCs w:val="26"/>
          <w:lang w:val="da-DK"/>
        </w:rPr>
        <w:t>-</w:t>
      </w:r>
      <w:r w:rsidR="00A76EBE">
        <w:rPr>
          <w:sz w:val="26"/>
          <w:szCs w:val="26"/>
          <w:lang w:val="da-DK"/>
        </w:rPr>
        <w:t xml:space="preserve"> Thông tin về </w:t>
      </w:r>
      <w:r w:rsidRPr="00D1475B">
        <w:rPr>
          <w:sz w:val="26"/>
          <w:szCs w:val="26"/>
          <w:lang w:val="da-DK"/>
        </w:rPr>
        <w:t xml:space="preserve">Giấy phép </w:t>
      </w:r>
      <w:r w:rsidR="00A76EBE">
        <w:rPr>
          <w:sz w:val="26"/>
          <w:szCs w:val="26"/>
          <w:lang w:val="da-DK"/>
        </w:rPr>
        <w:t>kinh doanh viễn thông (nếu là doanh nghiệp viễn thông):</w:t>
      </w:r>
    </w:p>
    <w:p w14:paraId="33C621DA" w14:textId="77251197" w:rsidR="006F3295" w:rsidRPr="00D1475B" w:rsidRDefault="00A76EBE" w:rsidP="00D20347">
      <w:pPr>
        <w:jc w:val="both"/>
        <w:rPr>
          <w:sz w:val="26"/>
          <w:szCs w:val="26"/>
          <w:lang w:val="da-DK"/>
        </w:rPr>
      </w:pPr>
      <w:r>
        <w:rPr>
          <w:sz w:val="26"/>
          <w:szCs w:val="26"/>
          <w:lang w:val="da-DK"/>
        </w:rPr>
        <w:t xml:space="preserve">   Số</w:t>
      </w:r>
      <w:r w:rsidR="006F3295" w:rsidRPr="00D1475B">
        <w:rPr>
          <w:color w:val="000000"/>
          <w:sz w:val="26"/>
          <w:szCs w:val="26"/>
          <w:shd w:val="clear" w:color="auto" w:fill="FFFFFF"/>
        </w:rPr>
        <w:t>………</w:t>
      </w:r>
      <w:r>
        <w:rPr>
          <w:color w:val="000000"/>
          <w:sz w:val="26"/>
          <w:szCs w:val="26"/>
          <w:shd w:val="clear" w:color="auto" w:fill="FFFFFF"/>
        </w:rPr>
        <w:t xml:space="preserve">…ngày </w:t>
      </w:r>
      <w:r w:rsidR="006F3295" w:rsidRPr="00D1475B">
        <w:rPr>
          <w:color w:val="000000"/>
          <w:sz w:val="26"/>
          <w:szCs w:val="26"/>
          <w:shd w:val="clear" w:color="auto" w:fill="FFFFFF"/>
        </w:rPr>
        <w:t>cấp: …………</w:t>
      </w:r>
      <w:r>
        <w:rPr>
          <w:color w:val="000000"/>
          <w:sz w:val="26"/>
          <w:szCs w:val="26"/>
          <w:shd w:val="clear" w:color="auto" w:fill="FFFFFF"/>
        </w:rPr>
        <w:t>n</w:t>
      </w:r>
      <w:r w:rsidR="006F3295" w:rsidRPr="00D1475B">
        <w:rPr>
          <w:color w:val="000000"/>
          <w:sz w:val="26"/>
          <w:szCs w:val="26"/>
          <w:shd w:val="clear" w:color="auto" w:fill="FFFFFF"/>
        </w:rPr>
        <w:t>gày hết hạn: ………</w:t>
      </w:r>
      <w:r w:rsidR="006F3295" w:rsidRPr="00D1475B">
        <w:rPr>
          <w:sz w:val="26"/>
          <w:szCs w:val="26"/>
          <w:lang w:val="da-DK"/>
        </w:rPr>
        <w:t>:.....................................................</w:t>
      </w:r>
    </w:p>
    <w:p w14:paraId="530D7705" w14:textId="754A3ABC" w:rsidR="006F3295" w:rsidRPr="00D20347" w:rsidRDefault="006F3295" w:rsidP="00D20347">
      <w:pPr>
        <w:jc w:val="both"/>
        <w:rPr>
          <w:sz w:val="26"/>
          <w:szCs w:val="26"/>
          <w:lang w:val="da-DK"/>
        </w:rPr>
      </w:pPr>
      <w:r w:rsidRPr="00D20347">
        <w:rPr>
          <w:sz w:val="26"/>
          <w:szCs w:val="26"/>
          <w:lang w:val="da-DK"/>
        </w:rPr>
        <w:t xml:space="preserve">b) Trường hợp là tổ chức: </w:t>
      </w:r>
    </w:p>
    <w:p w14:paraId="469BD7F4" w14:textId="7FD44262" w:rsidR="006F3295" w:rsidRDefault="006F3295" w:rsidP="00D20347">
      <w:pPr>
        <w:jc w:val="both"/>
        <w:rPr>
          <w:sz w:val="26"/>
          <w:szCs w:val="26"/>
          <w:lang w:val="da-DK"/>
        </w:rPr>
      </w:pPr>
      <w:r w:rsidRPr="00D1475B">
        <w:rPr>
          <w:b/>
          <w:sz w:val="26"/>
          <w:szCs w:val="26"/>
          <w:lang w:val="da-DK"/>
        </w:rPr>
        <w:t>-</w:t>
      </w:r>
      <w:r w:rsidRPr="00D1475B">
        <w:rPr>
          <w:sz w:val="26"/>
          <w:szCs w:val="26"/>
          <w:lang w:val="da-DK"/>
        </w:rPr>
        <w:t>Tên tổ chức:</w:t>
      </w:r>
    </w:p>
    <w:p w14:paraId="06AFC39A" w14:textId="1FB2B20B" w:rsidR="00A76EBE" w:rsidRDefault="006F3295" w:rsidP="00D20347">
      <w:pPr>
        <w:jc w:val="both"/>
        <w:rPr>
          <w:sz w:val="26"/>
          <w:szCs w:val="26"/>
          <w:lang w:val="da-DK"/>
        </w:rPr>
      </w:pPr>
      <w:r w:rsidRPr="00D1475B">
        <w:rPr>
          <w:sz w:val="26"/>
          <w:szCs w:val="26"/>
          <w:lang w:val="da-DK"/>
        </w:rPr>
        <w:t>-</w:t>
      </w:r>
      <w:r w:rsidR="00A76EBE">
        <w:rPr>
          <w:sz w:val="26"/>
          <w:szCs w:val="26"/>
          <w:lang w:val="da-DK"/>
        </w:rPr>
        <w:t xml:space="preserve"> </w:t>
      </w:r>
      <w:r w:rsidRPr="00D1475B">
        <w:rPr>
          <w:sz w:val="26"/>
          <w:szCs w:val="26"/>
          <w:lang w:val="da-DK"/>
        </w:rPr>
        <w:t>Địa chỉ:</w:t>
      </w:r>
      <w:r w:rsidR="00872788">
        <w:rPr>
          <w:sz w:val="26"/>
          <w:szCs w:val="26"/>
          <w:lang w:val="da-DK"/>
        </w:rPr>
        <w:t>................................Số điện thoại:....................Địa chỉ email:...............................</w:t>
      </w:r>
    </w:p>
    <w:p w14:paraId="3CBED7BD" w14:textId="315844D3" w:rsidR="00A76EBE" w:rsidRDefault="00A76EBE" w:rsidP="00D20347">
      <w:pPr>
        <w:jc w:val="both"/>
        <w:rPr>
          <w:sz w:val="26"/>
          <w:szCs w:val="26"/>
          <w:lang w:val="da-DK"/>
        </w:rPr>
      </w:pPr>
      <w:r>
        <w:rPr>
          <w:sz w:val="26"/>
          <w:szCs w:val="26"/>
          <w:lang w:val="da-DK"/>
        </w:rPr>
        <w:t>- Thông tin về Quyết định thành lập tổ chức</w:t>
      </w:r>
      <w:r w:rsidR="00872788">
        <w:rPr>
          <w:sz w:val="26"/>
          <w:szCs w:val="26"/>
          <w:lang w:val="da-DK"/>
        </w:rPr>
        <w:t>:</w:t>
      </w:r>
    </w:p>
    <w:p w14:paraId="2CF16BCE" w14:textId="52A1E554" w:rsidR="006F3295" w:rsidRDefault="00872788" w:rsidP="00D20347">
      <w:pPr>
        <w:jc w:val="both"/>
        <w:rPr>
          <w:sz w:val="26"/>
          <w:szCs w:val="26"/>
          <w:lang w:val="da-DK"/>
        </w:rPr>
      </w:pPr>
      <w:r>
        <w:rPr>
          <w:sz w:val="26"/>
          <w:szCs w:val="26"/>
          <w:lang w:val="da-DK"/>
        </w:rPr>
        <w:t xml:space="preserve">   Số:.........................ngày thành lập.........................</w:t>
      </w:r>
    </w:p>
    <w:p w14:paraId="079D8754" w14:textId="4B0928B8" w:rsidR="00872788" w:rsidRDefault="00872788" w:rsidP="00D20347">
      <w:pPr>
        <w:jc w:val="both"/>
        <w:rPr>
          <w:sz w:val="26"/>
          <w:szCs w:val="26"/>
          <w:lang w:val="da-DK"/>
        </w:rPr>
      </w:pPr>
      <w:r>
        <w:rPr>
          <w:sz w:val="26"/>
          <w:szCs w:val="26"/>
          <w:lang w:val="da-DK"/>
        </w:rPr>
        <w:t xml:space="preserve">c) Trường hợp là cá nhân </w:t>
      </w:r>
    </w:p>
    <w:p w14:paraId="6813B144" w14:textId="77777777" w:rsidR="00872788" w:rsidRDefault="00872788" w:rsidP="00D20347">
      <w:pPr>
        <w:jc w:val="both"/>
        <w:rPr>
          <w:sz w:val="26"/>
          <w:szCs w:val="26"/>
          <w:lang w:val="da-DK"/>
        </w:rPr>
      </w:pPr>
      <w:r>
        <w:rPr>
          <w:sz w:val="26"/>
          <w:szCs w:val="26"/>
          <w:lang w:val="da-DK"/>
        </w:rPr>
        <w:t xml:space="preserve">- Họ và Tên:               </w:t>
      </w:r>
    </w:p>
    <w:p w14:paraId="415D68EC" w14:textId="3439926A" w:rsidR="00872788" w:rsidRDefault="00872788" w:rsidP="00D20347">
      <w:pPr>
        <w:jc w:val="both"/>
        <w:rPr>
          <w:sz w:val="26"/>
          <w:szCs w:val="26"/>
          <w:lang w:val="da-DK"/>
        </w:rPr>
      </w:pPr>
      <w:r>
        <w:rPr>
          <w:sz w:val="26"/>
          <w:szCs w:val="26"/>
          <w:lang w:val="da-DK"/>
        </w:rPr>
        <w:t xml:space="preserve">- Số CMND/CCCD.:.........................Ngày cấp:..........................Nơi cấp:............................    </w:t>
      </w:r>
    </w:p>
    <w:p w14:paraId="0487D539" w14:textId="38F41B29" w:rsidR="00872788" w:rsidRDefault="00872788" w:rsidP="00D20347">
      <w:pPr>
        <w:jc w:val="both"/>
        <w:rPr>
          <w:sz w:val="26"/>
          <w:szCs w:val="26"/>
          <w:lang w:val="da-DK"/>
        </w:rPr>
      </w:pPr>
      <w:r>
        <w:rPr>
          <w:sz w:val="26"/>
          <w:szCs w:val="26"/>
          <w:lang w:val="da-DK"/>
        </w:rPr>
        <w:t xml:space="preserve">- Địa chỉ liên hệ:..............................................Số điện thoại:.................................................      </w:t>
      </w:r>
    </w:p>
    <w:p w14:paraId="44C18817" w14:textId="77777777" w:rsidR="006F3295" w:rsidRPr="005E2C67" w:rsidRDefault="006F3295" w:rsidP="00D20347">
      <w:pPr>
        <w:jc w:val="both"/>
        <w:rPr>
          <w:b/>
          <w:sz w:val="26"/>
          <w:szCs w:val="26"/>
          <w:lang w:val="da-DK"/>
        </w:rPr>
      </w:pPr>
      <w:r>
        <w:rPr>
          <w:b/>
          <w:sz w:val="26"/>
          <w:szCs w:val="26"/>
          <w:lang w:val="da-DK"/>
        </w:rPr>
        <w:t>2</w:t>
      </w:r>
      <w:r w:rsidRPr="005E2C67">
        <w:rPr>
          <w:b/>
          <w:sz w:val="26"/>
          <w:szCs w:val="26"/>
          <w:lang w:val="da-DK"/>
        </w:rPr>
        <w:t xml:space="preserve">. Bên </w:t>
      </w:r>
      <w:r>
        <w:rPr>
          <w:b/>
          <w:sz w:val="26"/>
          <w:szCs w:val="26"/>
          <w:lang w:val="da-DK"/>
        </w:rPr>
        <w:t xml:space="preserve">nhận </w:t>
      </w:r>
      <w:r w:rsidRPr="005E2C67">
        <w:rPr>
          <w:b/>
          <w:sz w:val="26"/>
          <w:szCs w:val="26"/>
          <w:lang w:val="da-DK"/>
        </w:rPr>
        <w:t>chuyển nhượng quyền sử sụng mã, số viễn thông qua đấu giá:</w:t>
      </w:r>
    </w:p>
    <w:p w14:paraId="1D7CDFF7" w14:textId="671C411F" w:rsidR="00872788" w:rsidRPr="00D1475B" w:rsidRDefault="00872788" w:rsidP="00872788">
      <w:pPr>
        <w:jc w:val="both"/>
        <w:rPr>
          <w:sz w:val="26"/>
          <w:szCs w:val="26"/>
          <w:lang w:val="da-DK"/>
        </w:rPr>
      </w:pPr>
      <w:r w:rsidRPr="00D1475B">
        <w:rPr>
          <w:sz w:val="26"/>
          <w:szCs w:val="26"/>
          <w:lang w:val="da-DK"/>
        </w:rPr>
        <w:t>a) Trường hợp là doanh nghiệp :</w:t>
      </w:r>
    </w:p>
    <w:p w14:paraId="5AA8D87A" w14:textId="77777777" w:rsidR="00872788" w:rsidRPr="00D1475B" w:rsidRDefault="00872788" w:rsidP="00872788">
      <w:pPr>
        <w:jc w:val="both"/>
        <w:rPr>
          <w:sz w:val="26"/>
          <w:szCs w:val="26"/>
          <w:lang w:val="da-DK"/>
        </w:rPr>
      </w:pPr>
      <w:r w:rsidRPr="00D1475B">
        <w:rPr>
          <w:b/>
          <w:sz w:val="26"/>
          <w:szCs w:val="26"/>
          <w:lang w:val="da-DK"/>
        </w:rPr>
        <w:t xml:space="preserve">- </w:t>
      </w:r>
      <w:r w:rsidRPr="00D1475B">
        <w:rPr>
          <w:sz w:val="26"/>
          <w:szCs w:val="26"/>
          <w:lang w:val="da-DK"/>
        </w:rPr>
        <w:t>Tên doanh nghiệp</w:t>
      </w:r>
      <w:r>
        <w:rPr>
          <w:sz w:val="26"/>
          <w:szCs w:val="26"/>
          <w:lang w:val="da-DK"/>
        </w:rPr>
        <w:t>:</w:t>
      </w:r>
    </w:p>
    <w:p w14:paraId="1A85A0AE" w14:textId="77777777" w:rsidR="00872788" w:rsidRDefault="00872788" w:rsidP="00872788">
      <w:pPr>
        <w:jc w:val="both"/>
        <w:rPr>
          <w:sz w:val="26"/>
          <w:szCs w:val="26"/>
          <w:lang w:val="da-DK"/>
        </w:rPr>
      </w:pPr>
      <w:r w:rsidRPr="00D1475B">
        <w:rPr>
          <w:sz w:val="26"/>
          <w:szCs w:val="26"/>
          <w:lang w:val="da-DK"/>
        </w:rPr>
        <w:t>-</w:t>
      </w:r>
      <w:r>
        <w:rPr>
          <w:sz w:val="26"/>
          <w:szCs w:val="26"/>
          <w:lang w:val="da-DK"/>
        </w:rPr>
        <w:t xml:space="preserve"> </w:t>
      </w:r>
      <w:r w:rsidRPr="00D1475B">
        <w:rPr>
          <w:sz w:val="26"/>
          <w:szCs w:val="26"/>
          <w:lang w:val="da-DK"/>
        </w:rPr>
        <w:t>Địa chỉ</w:t>
      </w:r>
      <w:r>
        <w:rPr>
          <w:sz w:val="26"/>
          <w:szCs w:val="26"/>
          <w:lang w:val="da-DK"/>
        </w:rPr>
        <w:t xml:space="preserve"> trụ sở chính:............................Số điện thoại:...................Địa chỉ email:............... </w:t>
      </w:r>
      <w:r w:rsidRPr="00D1475B">
        <w:rPr>
          <w:sz w:val="26"/>
          <w:szCs w:val="26"/>
          <w:lang w:val="da-DK"/>
        </w:rPr>
        <w:t xml:space="preserve"> </w:t>
      </w:r>
    </w:p>
    <w:p w14:paraId="1371FD51" w14:textId="77777777" w:rsidR="00872788" w:rsidRDefault="00872788" w:rsidP="00872788">
      <w:pPr>
        <w:jc w:val="both"/>
        <w:rPr>
          <w:sz w:val="26"/>
          <w:szCs w:val="26"/>
          <w:lang w:val="da-DK"/>
        </w:rPr>
      </w:pPr>
      <w:r>
        <w:rPr>
          <w:sz w:val="26"/>
          <w:szCs w:val="26"/>
          <w:lang w:val="da-DK"/>
        </w:rPr>
        <w:t xml:space="preserve">- Người đại diện theo pháp </w:t>
      </w:r>
      <w:r w:rsidRPr="00D1475B">
        <w:rPr>
          <w:sz w:val="26"/>
          <w:szCs w:val="26"/>
          <w:lang w:val="da-DK"/>
        </w:rPr>
        <w:t>luật</w:t>
      </w:r>
      <w:r>
        <w:rPr>
          <w:sz w:val="26"/>
          <w:szCs w:val="26"/>
          <w:lang w:val="da-DK"/>
        </w:rPr>
        <w:t>:</w:t>
      </w:r>
    </w:p>
    <w:p w14:paraId="170FD88E" w14:textId="77777777" w:rsidR="00872788" w:rsidRDefault="00872788" w:rsidP="00872788">
      <w:pPr>
        <w:jc w:val="both"/>
        <w:rPr>
          <w:sz w:val="26"/>
          <w:szCs w:val="26"/>
          <w:lang w:val="da-DK"/>
        </w:rPr>
      </w:pPr>
      <w:r>
        <w:rPr>
          <w:sz w:val="26"/>
          <w:szCs w:val="26"/>
          <w:lang w:val="da-DK"/>
        </w:rPr>
        <w:t xml:space="preserve">- Mã số doanh nghiệp:  </w:t>
      </w:r>
    </w:p>
    <w:p w14:paraId="55F3880A" w14:textId="77777777" w:rsidR="00872788" w:rsidRDefault="00872788" w:rsidP="00872788">
      <w:pPr>
        <w:jc w:val="both"/>
        <w:rPr>
          <w:sz w:val="26"/>
          <w:szCs w:val="26"/>
          <w:lang w:val="da-DK"/>
        </w:rPr>
      </w:pPr>
      <w:r w:rsidRPr="00D1475B">
        <w:rPr>
          <w:sz w:val="26"/>
          <w:szCs w:val="26"/>
          <w:lang w:val="da-DK"/>
        </w:rPr>
        <w:t>-</w:t>
      </w:r>
      <w:r>
        <w:rPr>
          <w:sz w:val="26"/>
          <w:szCs w:val="26"/>
          <w:lang w:val="da-DK"/>
        </w:rPr>
        <w:t xml:space="preserve"> Thông tin về </w:t>
      </w:r>
      <w:r w:rsidRPr="00D1475B">
        <w:rPr>
          <w:sz w:val="26"/>
          <w:szCs w:val="26"/>
          <w:lang w:val="da-DK"/>
        </w:rPr>
        <w:t xml:space="preserve">Giấy phép </w:t>
      </w:r>
      <w:r>
        <w:rPr>
          <w:sz w:val="26"/>
          <w:szCs w:val="26"/>
          <w:lang w:val="da-DK"/>
        </w:rPr>
        <w:t>kinh doanh viễn thông (nếu là doanh nghiệp viễn thông):</w:t>
      </w:r>
    </w:p>
    <w:p w14:paraId="7AB6DA45" w14:textId="77777777" w:rsidR="00872788" w:rsidRPr="00D1475B" w:rsidRDefault="00872788" w:rsidP="00872788">
      <w:pPr>
        <w:jc w:val="both"/>
        <w:rPr>
          <w:sz w:val="26"/>
          <w:szCs w:val="26"/>
          <w:lang w:val="da-DK"/>
        </w:rPr>
      </w:pPr>
      <w:r>
        <w:rPr>
          <w:sz w:val="26"/>
          <w:szCs w:val="26"/>
          <w:lang w:val="da-DK"/>
        </w:rPr>
        <w:t xml:space="preserve">   Số</w:t>
      </w:r>
      <w:r w:rsidRPr="00D1475B">
        <w:rPr>
          <w:color w:val="000000"/>
          <w:sz w:val="26"/>
          <w:szCs w:val="26"/>
          <w:shd w:val="clear" w:color="auto" w:fill="FFFFFF"/>
        </w:rPr>
        <w:t>………</w:t>
      </w:r>
      <w:r>
        <w:rPr>
          <w:color w:val="000000"/>
          <w:sz w:val="26"/>
          <w:szCs w:val="26"/>
          <w:shd w:val="clear" w:color="auto" w:fill="FFFFFF"/>
        </w:rPr>
        <w:t xml:space="preserve">…ngày </w:t>
      </w:r>
      <w:r w:rsidRPr="00D1475B">
        <w:rPr>
          <w:color w:val="000000"/>
          <w:sz w:val="26"/>
          <w:szCs w:val="26"/>
          <w:shd w:val="clear" w:color="auto" w:fill="FFFFFF"/>
        </w:rPr>
        <w:t>cấp: …………</w:t>
      </w:r>
      <w:r>
        <w:rPr>
          <w:color w:val="000000"/>
          <w:sz w:val="26"/>
          <w:szCs w:val="26"/>
          <w:shd w:val="clear" w:color="auto" w:fill="FFFFFF"/>
        </w:rPr>
        <w:t>n</w:t>
      </w:r>
      <w:r w:rsidRPr="00D1475B">
        <w:rPr>
          <w:color w:val="000000"/>
          <w:sz w:val="26"/>
          <w:szCs w:val="26"/>
          <w:shd w:val="clear" w:color="auto" w:fill="FFFFFF"/>
        </w:rPr>
        <w:t>gày hết hạn: ………</w:t>
      </w:r>
      <w:r w:rsidRPr="00D1475B">
        <w:rPr>
          <w:sz w:val="26"/>
          <w:szCs w:val="26"/>
          <w:lang w:val="da-DK"/>
        </w:rPr>
        <w:t>:.....................................................</w:t>
      </w:r>
    </w:p>
    <w:p w14:paraId="53E085D2" w14:textId="6813A29B" w:rsidR="00872788" w:rsidRPr="00D1475B" w:rsidRDefault="00872788" w:rsidP="00872788">
      <w:pPr>
        <w:jc w:val="both"/>
        <w:rPr>
          <w:sz w:val="26"/>
          <w:szCs w:val="26"/>
          <w:lang w:val="da-DK"/>
        </w:rPr>
      </w:pPr>
      <w:r w:rsidRPr="00D1475B">
        <w:rPr>
          <w:sz w:val="26"/>
          <w:szCs w:val="26"/>
          <w:lang w:val="da-DK"/>
        </w:rPr>
        <w:t>b) Trường hợp là tổ chức</w:t>
      </w:r>
      <w:r>
        <w:rPr>
          <w:sz w:val="26"/>
          <w:szCs w:val="26"/>
          <w:lang w:val="da-DK"/>
        </w:rPr>
        <w:t xml:space="preserve"> </w:t>
      </w:r>
      <w:r w:rsidRPr="00D1475B">
        <w:rPr>
          <w:sz w:val="26"/>
          <w:szCs w:val="26"/>
          <w:lang w:val="da-DK"/>
        </w:rPr>
        <w:t xml:space="preserve"> </w:t>
      </w:r>
    </w:p>
    <w:p w14:paraId="677AB3C3" w14:textId="77777777" w:rsidR="00872788" w:rsidRDefault="00872788" w:rsidP="00872788">
      <w:pPr>
        <w:jc w:val="both"/>
        <w:rPr>
          <w:sz w:val="26"/>
          <w:szCs w:val="26"/>
          <w:lang w:val="da-DK"/>
        </w:rPr>
      </w:pPr>
      <w:r w:rsidRPr="00D1475B">
        <w:rPr>
          <w:b/>
          <w:sz w:val="26"/>
          <w:szCs w:val="26"/>
          <w:lang w:val="da-DK"/>
        </w:rPr>
        <w:t>-</w:t>
      </w:r>
      <w:r w:rsidRPr="00D1475B">
        <w:rPr>
          <w:sz w:val="26"/>
          <w:szCs w:val="26"/>
          <w:lang w:val="da-DK"/>
        </w:rPr>
        <w:t>Tên tổ chức:</w:t>
      </w:r>
    </w:p>
    <w:p w14:paraId="694F1DF3" w14:textId="77777777" w:rsidR="00872788" w:rsidRDefault="00872788" w:rsidP="00872788">
      <w:pPr>
        <w:jc w:val="both"/>
        <w:rPr>
          <w:sz w:val="26"/>
          <w:szCs w:val="26"/>
          <w:lang w:val="da-DK"/>
        </w:rPr>
      </w:pPr>
      <w:r w:rsidRPr="00D1475B">
        <w:rPr>
          <w:sz w:val="26"/>
          <w:szCs w:val="26"/>
          <w:lang w:val="da-DK"/>
        </w:rPr>
        <w:t>-</w:t>
      </w:r>
      <w:r>
        <w:rPr>
          <w:sz w:val="26"/>
          <w:szCs w:val="26"/>
          <w:lang w:val="da-DK"/>
        </w:rPr>
        <w:t xml:space="preserve"> </w:t>
      </w:r>
      <w:r w:rsidRPr="00D1475B">
        <w:rPr>
          <w:sz w:val="26"/>
          <w:szCs w:val="26"/>
          <w:lang w:val="da-DK"/>
        </w:rPr>
        <w:t>Địa chỉ:</w:t>
      </w:r>
      <w:r>
        <w:rPr>
          <w:sz w:val="26"/>
          <w:szCs w:val="26"/>
          <w:lang w:val="da-DK"/>
        </w:rPr>
        <w:t>................................Số điện thoại:....................Địa chỉ email:...............................</w:t>
      </w:r>
    </w:p>
    <w:p w14:paraId="1B3CD284" w14:textId="77777777" w:rsidR="00872788" w:rsidRDefault="00872788" w:rsidP="00872788">
      <w:pPr>
        <w:jc w:val="both"/>
        <w:rPr>
          <w:sz w:val="26"/>
          <w:szCs w:val="26"/>
          <w:lang w:val="da-DK"/>
        </w:rPr>
      </w:pPr>
      <w:r>
        <w:rPr>
          <w:sz w:val="26"/>
          <w:szCs w:val="26"/>
          <w:lang w:val="da-DK"/>
        </w:rPr>
        <w:t>- Thông tin về Quyết định thành lập tổ chức:</w:t>
      </w:r>
    </w:p>
    <w:p w14:paraId="0764C043" w14:textId="75A9FDB5" w:rsidR="00872788" w:rsidRDefault="00A5178F" w:rsidP="00872788">
      <w:pPr>
        <w:jc w:val="both"/>
        <w:rPr>
          <w:sz w:val="26"/>
          <w:szCs w:val="26"/>
          <w:lang w:val="da-DK"/>
        </w:rPr>
      </w:pPr>
      <w:r>
        <w:rPr>
          <w:sz w:val="26"/>
          <w:szCs w:val="26"/>
          <w:lang w:val="da-DK"/>
        </w:rPr>
        <w:t xml:space="preserve">  </w:t>
      </w:r>
      <w:r w:rsidR="00872788">
        <w:rPr>
          <w:sz w:val="26"/>
          <w:szCs w:val="26"/>
          <w:lang w:val="da-DK"/>
        </w:rPr>
        <w:t>Số:.........................ngày thành lập.........................</w:t>
      </w:r>
    </w:p>
    <w:p w14:paraId="40C04030" w14:textId="77777777" w:rsidR="00A5178F" w:rsidRDefault="00872788" w:rsidP="00872788">
      <w:pPr>
        <w:jc w:val="both"/>
        <w:rPr>
          <w:sz w:val="26"/>
          <w:szCs w:val="26"/>
          <w:lang w:val="da-DK"/>
        </w:rPr>
      </w:pPr>
      <w:r>
        <w:rPr>
          <w:sz w:val="26"/>
          <w:szCs w:val="26"/>
          <w:lang w:val="da-DK"/>
        </w:rPr>
        <w:t xml:space="preserve">c) Trường hợp là cá nhân </w:t>
      </w:r>
    </w:p>
    <w:p w14:paraId="43CD3BC9" w14:textId="2A6B40F0" w:rsidR="00872788" w:rsidRDefault="00872788" w:rsidP="00872788">
      <w:pPr>
        <w:jc w:val="both"/>
        <w:rPr>
          <w:sz w:val="26"/>
          <w:szCs w:val="26"/>
          <w:lang w:val="da-DK"/>
        </w:rPr>
      </w:pPr>
      <w:r>
        <w:rPr>
          <w:sz w:val="26"/>
          <w:szCs w:val="26"/>
          <w:lang w:val="da-DK"/>
        </w:rPr>
        <w:lastRenderedPageBreak/>
        <w:t xml:space="preserve">- Họ và Tên:               </w:t>
      </w:r>
    </w:p>
    <w:p w14:paraId="337B68C2" w14:textId="77777777" w:rsidR="00872788" w:rsidRDefault="00872788" w:rsidP="00872788">
      <w:pPr>
        <w:jc w:val="both"/>
        <w:rPr>
          <w:sz w:val="26"/>
          <w:szCs w:val="26"/>
          <w:lang w:val="da-DK"/>
        </w:rPr>
      </w:pPr>
      <w:r>
        <w:rPr>
          <w:sz w:val="26"/>
          <w:szCs w:val="26"/>
          <w:lang w:val="da-DK"/>
        </w:rPr>
        <w:t xml:space="preserve">- Số CMND/CCCD.:.........................Ngày cấp:..........................Nơi cấp:............................    </w:t>
      </w:r>
    </w:p>
    <w:p w14:paraId="6E74F853" w14:textId="206EB30B" w:rsidR="00872788" w:rsidRDefault="00872788" w:rsidP="00D20347">
      <w:pPr>
        <w:jc w:val="both"/>
        <w:rPr>
          <w:sz w:val="26"/>
          <w:szCs w:val="26"/>
          <w:lang w:val="da-DK"/>
        </w:rPr>
      </w:pPr>
      <w:r>
        <w:rPr>
          <w:sz w:val="26"/>
          <w:szCs w:val="26"/>
          <w:lang w:val="da-DK"/>
        </w:rPr>
        <w:t xml:space="preserve">- Địa chỉ liên hệ:..............................................Số điện thoại:.................................................      </w:t>
      </w:r>
    </w:p>
    <w:p w14:paraId="4D4EEF4A" w14:textId="77777777" w:rsidR="002140AB" w:rsidRDefault="002140AB" w:rsidP="00D20347">
      <w:pPr>
        <w:jc w:val="both"/>
        <w:rPr>
          <w:b/>
          <w:lang w:val="da-DK"/>
        </w:rPr>
      </w:pPr>
    </w:p>
    <w:p w14:paraId="33036684" w14:textId="4D96EE3D" w:rsidR="006F3295" w:rsidRPr="00D20347" w:rsidRDefault="006F3295" w:rsidP="00D20347">
      <w:pPr>
        <w:jc w:val="both"/>
        <w:rPr>
          <w:b/>
          <w:lang w:val="da-DK"/>
        </w:rPr>
      </w:pPr>
      <w:r w:rsidRPr="00D20347">
        <w:rPr>
          <w:b/>
          <w:lang w:val="da-DK"/>
        </w:rPr>
        <w:t xml:space="preserve">3. </w:t>
      </w:r>
      <w:r w:rsidR="00A5178F">
        <w:rPr>
          <w:b/>
          <w:lang w:val="da-DK"/>
        </w:rPr>
        <w:t xml:space="preserve">Mã, </w:t>
      </w:r>
      <w:r w:rsidRPr="00D20347">
        <w:rPr>
          <w:b/>
          <w:lang w:val="da-DK"/>
        </w:rPr>
        <w:t>số viễn thông chuyển nhượng:</w:t>
      </w:r>
    </w:p>
    <w:p w14:paraId="2480B45D" w14:textId="77777777" w:rsidR="006F3295" w:rsidRPr="00D20347" w:rsidRDefault="006F3295" w:rsidP="006F3295">
      <w:pPr>
        <w:ind w:left="720"/>
        <w:jc w:val="both"/>
        <w:rPr>
          <w:b/>
          <w:lang w:val="da-D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76"/>
        <w:gridCol w:w="3110"/>
        <w:gridCol w:w="51"/>
      </w:tblGrid>
      <w:tr w:rsidR="00A5178F" w:rsidRPr="003A71DB" w14:paraId="37A1EC7E" w14:textId="77777777" w:rsidTr="00D20347">
        <w:trPr>
          <w:gridAfter w:val="1"/>
          <w:wAfter w:w="51" w:type="dxa"/>
          <w:jc w:val="center"/>
        </w:trPr>
        <w:tc>
          <w:tcPr>
            <w:tcW w:w="968" w:type="dxa"/>
          </w:tcPr>
          <w:p w14:paraId="78942887" w14:textId="77777777" w:rsidR="00A5178F" w:rsidRPr="00D20347" w:rsidRDefault="00A5178F" w:rsidP="003B37CF">
            <w:pPr>
              <w:tabs>
                <w:tab w:val="center" w:pos="4320"/>
                <w:tab w:val="right" w:pos="8640"/>
              </w:tabs>
              <w:jc w:val="center"/>
              <w:rPr>
                <w:b/>
                <w:lang w:val="da-DK"/>
              </w:rPr>
            </w:pPr>
            <w:r w:rsidRPr="00D20347">
              <w:rPr>
                <w:b/>
                <w:lang w:val="da-DK"/>
              </w:rPr>
              <w:t>STT</w:t>
            </w:r>
          </w:p>
        </w:tc>
        <w:tc>
          <w:tcPr>
            <w:tcW w:w="3476" w:type="dxa"/>
          </w:tcPr>
          <w:p w14:paraId="47875EEF" w14:textId="2DFA749D" w:rsidR="00A5178F" w:rsidRPr="00D20347" w:rsidRDefault="00A5178F">
            <w:pPr>
              <w:tabs>
                <w:tab w:val="center" w:pos="4320"/>
                <w:tab w:val="right" w:pos="8640"/>
              </w:tabs>
              <w:jc w:val="center"/>
              <w:rPr>
                <w:b/>
                <w:lang w:val="da-DK"/>
              </w:rPr>
            </w:pPr>
            <w:r>
              <w:rPr>
                <w:b/>
                <w:lang w:val="da-DK"/>
              </w:rPr>
              <w:t>M</w:t>
            </w:r>
            <w:r w:rsidRPr="00D20347">
              <w:rPr>
                <w:b/>
                <w:lang w:val="da-DK"/>
              </w:rPr>
              <w:t>ã, số viễn thông chuyển nhượng</w:t>
            </w:r>
          </w:p>
        </w:tc>
        <w:tc>
          <w:tcPr>
            <w:tcW w:w="3110" w:type="dxa"/>
          </w:tcPr>
          <w:p w14:paraId="2F51D1F0" w14:textId="77777777" w:rsidR="00A5178F" w:rsidRPr="00D20347" w:rsidRDefault="00A5178F" w:rsidP="003B37CF">
            <w:pPr>
              <w:tabs>
                <w:tab w:val="center" w:pos="4320"/>
                <w:tab w:val="right" w:pos="8640"/>
              </w:tabs>
              <w:jc w:val="center"/>
              <w:rPr>
                <w:b/>
                <w:lang w:val="da-DK"/>
              </w:rPr>
            </w:pPr>
            <w:r w:rsidRPr="00D20347">
              <w:rPr>
                <w:b/>
                <w:lang w:val="da-DK"/>
              </w:rPr>
              <w:t>Số tiền chuyển nhượng</w:t>
            </w:r>
          </w:p>
          <w:p w14:paraId="70EFB93A" w14:textId="77777777" w:rsidR="00A5178F" w:rsidRPr="00D20347" w:rsidRDefault="00A5178F" w:rsidP="003B37CF">
            <w:pPr>
              <w:tabs>
                <w:tab w:val="center" w:pos="4320"/>
                <w:tab w:val="right" w:pos="8640"/>
              </w:tabs>
              <w:jc w:val="center"/>
              <w:rPr>
                <w:lang w:val="da-DK"/>
              </w:rPr>
            </w:pPr>
            <w:r w:rsidRPr="00D20347">
              <w:rPr>
                <w:lang w:val="da-DK"/>
              </w:rPr>
              <w:t>(Đơn vị: đồng)</w:t>
            </w:r>
          </w:p>
        </w:tc>
      </w:tr>
      <w:tr w:rsidR="00A5178F" w:rsidRPr="003A71DB" w14:paraId="06181CEB" w14:textId="77777777" w:rsidTr="00D20347">
        <w:trPr>
          <w:gridAfter w:val="1"/>
          <w:wAfter w:w="51" w:type="dxa"/>
          <w:jc w:val="center"/>
        </w:trPr>
        <w:tc>
          <w:tcPr>
            <w:tcW w:w="968" w:type="dxa"/>
          </w:tcPr>
          <w:p w14:paraId="59FA725E" w14:textId="77777777" w:rsidR="00A5178F" w:rsidRPr="00D20347" w:rsidRDefault="00A5178F" w:rsidP="003B37CF">
            <w:pPr>
              <w:tabs>
                <w:tab w:val="center" w:pos="4320"/>
                <w:tab w:val="right" w:pos="8640"/>
              </w:tabs>
              <w:jc w:val="center"/>
              <w:rPr>
                <w:lang w:val="da-DK"/>
              </w:rPr>
            </w:pPr>
            <w:r w:rsidRPr="00D20347">
              <w:rPr>
                <w:lang w:val="da-DK"/>
              </w:rPr>
              <w:t>1</w:t>
            </w:r>
          </w:p>
        </w:tc>
        <w:tc>
          <w:tcPr>
            <w:tcW w:w="3476" w:type="dxa"/>
          </w:tcPr>
          <w:p w14:paraId="0DAD6BCD" w14:textId="77777777" w:rsidR="00A5178F" w:rsidRPr="00D20347" w:rsidRDefault="00A5178F" w:rsidP="003B37CF">
            <w:pPr>
              <w:tabs>
                <w:tab w:val="center" w:pos="4320"/>
                <w:tab w:val="right" w:pos="8640"/>
              </w:tabs>
              <w:rPr>
                <w:lang w:val="da-DK"/>
              </w:rPr>
            </w:pPr>
          </w:p>
        </w:tc>
        <w:tc>
          <w:tcPr>
            <w:tcW w:w="3110" w:type="dxa"/>
          </w:tcPr>
          <w:p w14:paraId="510D4B8C" w14:textId="77777777" w:rsidR="00A5178F" w:rsidRPr="00D20347" w:rsidRDefault="00A5178F" w:rsidP="003B37CF">
            <w:pPr>
              <w:tabs>
                <w:tab w:val="center" w:pos="4320"/>
                <w:tab w:val="right" w:pos="8640"/>
              </w:tabs>
              <w:rPr>
                <w:lang w:val="da-DK"/>
              </w:rPr>
            </w:pPr>
          </w:p>
        </w:tc>
      </w:tr>
      <w:tr w:rsidR="00A5178F" w:rsidRPr="003A71DB" w14:paraId="4FE9CB36" w14:textId="77777777" w:rsidTr="00D20347">
        <w:trPr>
          <w:gridAfter w:val="1"/>
          <w:wAfter w:w="51" w:type="dxa"/>
          <w:jc w:val="center"/>
        </w:trPr>
        <w:tc>
          <w:tcPr>
            <w:tcW w:w="968" w:type="dxa"/>
          </w:tcPr>
          <w:p w14:paraId="661A1BCA" w14:textId="77777777" w:rsidR="00A5178F" w:rsidRPr="00D20347" w:rsidRDefault="00A5178F" w:rsidP="003B37CF">
            <w:pPr>
              <w:tabs>
                <w:tab w:val="center" w:pos="4320"/>
                <w:tab w:val="right" w:pos="8640"/>
              </w:tabs>
              <w:jc w:val="center"/>
              <w:rPr>
                <w:lang w:val="da-DK"/>
              </w:rPr>
            </w:pPr>
            <w:r w:rsidRPr="00D20347">
              <w:rPr>
                <w:lang w:val="da-DK"/>
              </w:rPr>
              <w:t>2</w:t>
            </w:r>
          </w:p>
        </w:tc>
        <w:tc>
          <w:tcPr>
            <w:tcW w:w="3476" w:type="dxa"/>
          </w:tcPr>
          <w:p w14:paraId="7A3CFF09" w14:textId="77777777" w:rsidR="00A5178F" w:rsidRPr="00D20347" w:rsidRDefault="00A5178F" w:rsidP="003B37CF">
            <w:pPr>
              <w:tabs>
                <w:tab w:val="center" w:pos="4320"/>
                <w:tab w:val="right" w:pos="8640"/>
              </w:tabs>
              <w:rPr>
                <w:lang w:val="da-DK"/>
              </w:rPr>
            </w:pPr>
          </w:p>
        </w:tc>
        <w:tc>
          <w:tcPr>
            <w:tcW w:w="3110" w:type="dxa"/>
          </w:tcPr>
          <w:p w14:paraId="1110E339" w14:textId="77777777" w:rsidR="00A5178F" w:rsidRPr="00D20347" w:rsidRDefault="00A5178F" w:rsidP="003B37CF">
            <w:pPr>
              <w:tabs>
                <w:tab w:val="center" w:pos="4320"/>
                <w:tab w:val="right" w:pos="8640"/>
              </w:tabs>
              <w:rPr>
                <w:lang w:val="da-DK"/>
              </w:rPr>
            </w:pPr>
          </w:p>
        </w:tc>
      </w:tr>
      <w:tr w:rsidR="00A5178F" w:rsidRPr="003A71DB" w14:paraId="342A0C03" w14:textId="77777777" w:rsidTr="00D20347">
        <w:trPr>
          <w:gridAfter w:val="1"/>
          <w:wAfter w:w="51" w:type="dxa"/>
          <w:jc w:val="center"/>
        </w:trPr>
        <w:tc>
          <w:tcPr>
            <w:tcW w:w="968" w:type="dxa"/>
          </w:tcPr>
          <w:p w14:paraId="5725B7B9" w14:textId="77777777" w:rsidR="00A5178F" w:rsidRPr="00D20347" w:rsidRDefault="00A5178F" w:rsidP="003B37CF">
            <w:pPr>
              <w:tabs>
                <w:tab w:val="center" w:pos="4320"/>
                <w:tab w:val="right" w:pos="8640"/>
              </w:tabs>
              <w:jc w:val="center"/>
              <w:rPr>
                <w:lang w:val="da-DK"/>
              </w:rPr>
            </w:pPr>
            <w:r w:rsidRPr="00D20347">
              <w:rPr>
                <w:lang w:val="da-DK"/>
              </w:rPr>
              <w:t>...</w:t>
            </w:r>
          </w:p>
        </w:tc>
        <w:tc>
          <w:tcPr>
            <w:tcW w:w="3476" w:type="dxa"/>
          </w:tcPr>
          <w:p w14:paraId="4EAB9922" w14:textId="77777777" w:rsidR="00A5178F" w:rsidRPr="00D20347" w:rsidRDefault="00A5178F" w:rsidP="003B37CF">
            <w:pPr>
              <w:tabs>
                <w:tab w:val="center" w:pos="4320"/>
                <w:tab w:val="right" w:pos="8640"/>
              </w:tabs>
              <w:rPr>
                <w:lang w:val="da-DK"/>
              </w:rPr>
            </w:pPr>
          </w:p>
        </w:tc>
        <w:tc>
          <w:tcPr>
            <w:tcW w:w="3110" w:type="dxa"/>
          </w:tcPr>
          <w:p w14:paraId="281E798E" w14:textId="77777777" w:rsidR="00A5178F" w:rsidRPr="00D20347" w:rsidRDefault="00A5178F" w:rsidP="003B37CF">
            <w:pPr>
              <w:tabs>
                <w:tab w:val="center" w:pos="4320"/>
                <w:tab w:val="right" w:pos="8640"/>
              </w:tabs>
              <w:rPr>
                <w:lang w:val="da-DK"/>
              </w:rPr>
            </w:pPr>
          </w:p>
        </w:tc>
      </w:tr>
      <w:tr w:rsidR="00A5178F" w:rsidRPr="003A71DB" w14:paraId="48818865" w14:textId="77777777" w:rsidTr="00D20347">
        <w:trPr>
          <w:jc w:val="center"/>
        </w:trPr>
        <w:tc>
          <w:tcPr>
            <w:tcW w:w="968" w:type="dxa"/>
          </w:tcPr>
          <w:p w14:paraId="598622A7" w14:textId="77777777" w:rsidR="00A5178F" w:rsidRPr="00D20347" w:rsidRDefault="00A5178F" w:rsidP="003B37CF">
            <w:pPr>
              <w:tabs>
                <w:tab w:val="center" w:pos="4320"/>
                <w:tab w:val="right" w:pos="8640"/>
              </w:tabs>
              <w:rPr>
                <w:lang w:val="da-DK"/>
              </w:rPr>
            </w:pPr>
          </w:p>
        </w:tc>
        <w:tc>
          <w:tcPr>
            <w:tcW w:w="6637" w:type="dxa"/>
            <w:gridSpan w:val="3"/>
          </w:tcPr>
          <w:p w14:paraId="09EC478C" w14:textId="77777777" w:rsidR="00A5178F" w:rsidRPr="00D20347" w:rsidRDefault="00A5178F" w:rsidP="003B37CF">
            <w:pPr>
              <w:tabs>
                <w:tab w:val="center" w:pos="4320"/>
                <w:tab w:val="right" w:pos="8640"/>
              </w:tabs>
              <w:rPr>
                <w:lang w:val="da-DK"/>
              </w:rPr>
            </w:pPr>
          </w:p>
        </w:tc>
      </w:tr>
    </w:tbl>
    <w:p w14:paraId="27C9FD76" w14:textId="77777777" w:rsidR="005004E4" w:rsidRDefault="005004E4" w:rsidP="00D20347">
      <w:pPr>
        <w:pStyle w:val="Heading1"/>
        <w:spacing w:after="0"/>
        <w:ind w:firstLine="0"/>
        <w:jc w:val="right"/>
        <w:rPr>
          <w:b w:val="0"/>
          <w:i/>
          <w:sz w:val="24"/>
          <w:szCs w:val="24"/>
        </w:rPr>
      </w:pPr>
    </w:p>
    <w:p w14:paraId="3267B840" w14:textId="77777777" w:rsidR="00FC14BD" w:rsidRDefault="003A71DB" w:rsidP="00FC14BD">
      <w:pPr>
        <w:rPr>
          <w:b/>
          <w:lang w:val="da-DK"/>
        </w:rPr>
      </w:pPr>
      <w:r w:rsidRPr="00D20347">
        <w:rPr>
          <w:b/>
          <w:lang w:val="da-DK"/>
        </w:rPr>
        <w:t xml:space="preserve">4. Tài </w:t>
      </w:r>
      <w:r w:rsidR="00FC14BD">
        <w:rPr>
          <w:b/>
          <w:lang w:val="da-DK"/>
        </w:rPr>
        <w:t xml:space="preserve">liệu chuyển nhượng </w:t>
      </w:r>
    </w:p>
    <w:p w14:paraId="57954B17" w14:textId="6AE9DE1E" w:rsidR="003A71DB" w:rsidRPr="00D20347" w:rsidRDefault="003A71DB" w:rsidP="00D20347">
      <w:pPr>
        <w:spacing w:before="40" w:line="264" w:lineRule="auto"/>
        <w:jc w:val="both"/>
      </w:pPr>
      <w:r w:rsidRPr="00D20347">
        <w:t xml:space="preserve">- Tài liệu chứng minh của bên nhận chuyển nhượng về việc đáp ứng các yêu cầu tối thiểu tại cuộc đấu giá mà bên chuyển nhượng đã tham gia; bản cam </w:t>
      </w:r>
      <w:r w:rsidRPr="00D20347">
        <w:rPr>
          <w:shd w:val="solid" w:color="FFFFFF" w:fill="auto"/>
        </w:rPr>
        <w:t>kết</w:t>
      </w:r>
      <w:r w:rsidRPr="00D20347">
        <w:t xml:space="preserve"> của bên nhận chuyển nhượng</w:t>
      </w:r>
      <w:r w:rsidR="00896765">
        <w:t xml:space="preserve"> </w:t>
      </w:r>
      <w:r w:rsidR="00896765" w:rsidRPr="00D20347">
        <w:rPr>
          <w:i/>
        </w:rPr>
        <w:t>(đối với trường hợp mã, số viễn thông do Bộ TT&amp;TT tổ chức đấu giá)</w:t>
      </w:r>
      <w:r w:rsidRPr="00D20347">
        <w:t>.</w:t>
      </w:r>
    </w:p>
    <w:p w14:paraId="5FDFAF2D" w14:textId="2FE237FB" w:rsidR="003A71DB" w:rsidRPr="00E7798B" w:rsidRDefault="00D72E1B" w:rsidP="00D20347">
      <w:pPr>
        <w:jc w:val="both"/>
        <w:rPr>
          <w:lang w:val="da-DK"/>
        </w:rPr>
      </w:pPr>
      <w:r w:rsidRPr="00D20347">
        <w:t>- Hợp đồng sử dụng dịch vụ giữa Doanh nghiệp viễn thông và tổ chức, cá nhân chuyển nhượng</w:t>
      </w:r>
      <w:r w:rsidR="00896765">
        <w:t xml:space="preserve"> </w:t>
      </w:r>
      <w:r w:rsidR="00896765" w:rsidRPr="00D20347">
        <w:rPr>
          <w:i/>
        </w:rPr>
        <w:t>(đối với trường hợp mã, số viễn thông do doanh nghiệp viễn thông tổ chức dấu giá)</w:t>
      </w:r>
      <w:r w:rsidRPr="00D20347">
        <w:t>;</w:t>
      </w:r>
    </w:p>
    <w:p w14:paraId="640FD1B4" w14:textId="77777777" w:rsidR="003A71DB" w:rsidRPr="00E7798B" w:rsidRDefault="003A71DB" w:rsidP="00D20347">
      <w:pPr>
        <w:jc w:val="both"/>
        <w:rPr>
          <w:lang w:val="da-DK"/>
        </w:rPr>
      </w:pPr>
      <w:r w:rsidRPr="00E7798B">
        <w:rPr>
          <w:lang w:val="da-DK"/>
        </w:rPr>
        <w:t>- Tài liệu liên quan khác (nếu có).</w:t>
      </w:r>
    </w:p>
    <w:p w14:paraId="560258AC" w14:textId="3310AC41" w:rsidR="00213895" w:rsidRPr="00D20347" w:rsidRDefault="00213895" w:rsidP="00D20347">
      <w:pPr>
        <w:rPr>
          <w:b/>
          <w:iCs/>
          <w:color w:val="000000"/>
          <w:shd w:val="clear" w:color="auto" w:fill="FFFFFF"/>
        </w:rPr>
      </w:pPr>
      <w:r w:rsidRPr="00D20347">
        <w:rPr>
          <w:b/>
          <w:iCs/>
          <w:color w:val="000000"/>
          <w:shd w:val="clear" w:color="auto" w:fill="FFFFFF"/>
        </w:rPr>
        <w:t>5. Điều khoản cam kết</w:t>
      </w:r>
    </w:p>
    <w:p w14:paraId="1D33C6A9" w14:textId="661530E9" w:rsidR="00213895" w:rsidRPr="00D20347" w:rsidRDefault="00213895" w:rsidP="00D20347">
      <w:pPr>
        <w:jc w:val="both"/>
        <w:rPr>
          <w:i/>
          <w:iCs/>
          <w:color w:val="000000"/>
          <w:shd w:val="clear" w:color="auto" w:fill="FFFFFF"/>
        </w:rPr>
      </w:pPr>
      <w:r w:rsidRPr="00D20347">
        <w:rPr>
          <w:iCs/>
          <w:color w:val="000000"/>
          <w:shd w:val="clear" w:color="auto" w:fill="FFFFFF"/>
        </w:rPr>
        <w:t>Các bên tham gia chuyển nhượng và nhận chuyển nhượng</w:t>
      </w:r>
      <w:r w:rsidRPr="00D20347">
        <w:rPr>
          <w:i/>
          <w:iCs/>
          <w:color w:val="000000"/>
          <w:shd w:val="clear" w:color="auto" w:fill="FFFFFF"/>
        </w:rPr>
        <w:t xml:space="preserve"> </w:t>
      </w:r>
      <w:r w:rsidRPr="00D20347">
        <w:rPr>
          <w:iCs/>
          <w:color w:val="000000"/>
          <w:shd w:val="clear" w:color="auto" w:fill="FFFFFF"/>
        </w:rPr>
        <w:t xml:space="preserve">chịu trách nhiệm trước pháp luật về các thông tin cung cấp và cam kết </w:t>
      </w:r>
      <w:r w:rsidRPr="00D20347">
        <w:rPr>
          <w:color w:val="000000"/>
          <w:shd w:val="clear" w:color="auto" w:fill="FFFFFF"/>
          <w:lang w:val="vi-VN"/>
        </w:rPr>
        <w:t xml:space="preserve">thực hiện nội dung </w:t>
      </w:r>
      <w:r w:rsidRPr="00D20347">
        <w:rPr>
          <w:color w:val="000000"/>
          <w:shd w:val="clear" w:color="auto" w:fill="FFFFFF"/>
        </w:rPr>
        <w:t>chuyển nhượng quyền sử dụng mã, số viễn thông</w:t>
      </w:r>
      <w:r w:rsidRPr="00D20347">
        <w:rPr>
          <w:color w:val="000000"/>
          <w:shd w:val="clear" w:color="auto" w:fill="FFFFFF"/>
          <w:lang w:val="vi-VN"/>
        </w:rPr>
        <w:t xml:space="preserve"> </w:t>
      </w:r>
      <w:r w:rsidRPr="00D20347">
        <w:rPr>
          <w:color w:val="000000"/>
          <w:shd w:val="clear" w:color="auto" w:fill="FFFFFF"/>
        </w:rPr>
        <w:t xml:space="preserve">theo </w:t>
      </w:r>
      <w:r w:rsidRPr="00D20347">
        <w:rPr>
          <w:color w:val="000000"/>
          <w:shd w:val="clear" w:color="auto" w:fill="FFFFFF"/>
          <w:lang w:val="vi-VN"/>
        </w:rPr>
        <w:t>quy định của pháp luật</w:t>
      </w:r>
      <w:r w:rsidRPr="00D20347">
        <w:rPr>
          <w:color w:val="000000"/>
          <w:shd w:val="clear" w:color="auto" w:fill="FFFFFF"/>
        </w:rPr>
        <w:t xml:space="preserve"> về viễn thông và pháp luật liên quan</w:t>
      </w:r>
      <w:r w:rsidRPr="00D20347">
        <w:rPr>
          <w:color w:val="000000"/>
          <w:shd w:val="clear" w:color="auto" w:fill="FFFFFF"/>
          <w:lang w:val="vi-VN"/>
        </w:rPr>
        <w:t>.</w:t>
      </w:r>
    </w:p>
    <w:p w14:paraId="6658F82A" w14:textId="77777777" w:rsidR="00213895" w:rsidRPr="00D20347" w:rsidRDefault="00213895" w:rsidP="00213895">
      <w:pPr>
        <w:jc w:val="right"/>
        <w:rPr>
          <w:b/>
          <w:lang w:val="da-DK"/>
        </w:rPr>
      </w:pPr>
    </w:p>
    <w:tbl>
      <w:tblPr>
        <w:tblW w:w="0" w:type="auto"/>
        <w:tblBorders>
          <w:insideH w:val="single" w:sz="4" w:space="0" w:color="000000"/>
        </w:tblBorders>
        <w:tblLook w:val="04A0" w:firstRow="1" w:lastRow="0" w:firstColumn="1" w:lastColumn="0" w:noHBand="0" w:noVBand="1"/>
      </w:tblPr>
      <w:tblGrid>
        <w:gridCol w:w="4880"/>
        <w:gridCol w:w="4759"/>
      </w:tblGrid>
      <w:tr w:rsidR="00213895" w:rsidRPr="00E7798B" w14:paraId="469FA4AF" w14:textId="77777777" w:rsidTr="003B37CF">
        <w:tc>
          <w:tcPr>
            <w:tcW w:w="7020" w:type="dxa"/>
          </w:tcPr>
          <w:p w14:paraId="737DCFFA" w14:textId="77777777" w:rsidR="00FC14BD" w:rsidRDefault="00FC14BD" w:rsidP="00FC14BD">
            <w:pPr>
              <w:tabs>
                <w:tab w:val="center" w:pos="4320"/>
                <w:tab w:val="right" w:pos="8640"/>
              </w:tabs>
              <w:ind w:firstLine="720"/>
              <w:jc w:val="center"/>
              <w:rPr>
                <w:b/>
                <w:lang w:val="da-DK"/>
              </w:rPr>
            </w:pPr>
          </w:p>
          <w:p w14:paraId="1C17F6C3" w14:textId="77777777" w:rsidR="00213895" w:rsidRPr="00D20347" w:rsidRDefault="00213895" w:rsidP="00D20347">
            <w:pPr>
              <w:tabs>
                <w:tab w:val="center" w:pos="4320"/>
                <w:tab w:val="right" w:pos="8640"/>
              </w:tabs>
              <w:ind w:firstLine="720"/>
              <w:jc w:val="center"/>
              <w:rPr>
                <w:b/>
                <w:lang w:val="da-DK"/>
              </w:rPr>
            </w:pPr>
            <w:r w:rsidRPr="00D20347">
              <w:rPr>
                <w:b/>
                <w:lang w:val="da-DK"/>
              </w:rPr>
              <w:t>Bên chuyển nhượng</w:t>
            </w:r>
          </w:p>
          <w:p w14:paraId="2E2304F4" w14:textId="7AF5C8D8" w:rsidR="00213895" w:rsidRPr="00D20347" w:rsidRDefault="00213895" w:rsidP="00D20347">
            <w:pPr>
              <w:tabs>
                <w:tab w:val="center" w:pos="4320"/>
                <w:tab w:val="right" w:pos="8640"/>
              </w:tabs>
              <w:ind w:firstLine="720"/>
              <w:jc w:val="center"/>
              <w:rPr>
                <w:b/>
                <w:lang w:val="da-DK"/>
              </w:rPr>
            </w:pPr>
            <w:r w:rsidRPr="00D20347">
              <w:rPr>
                <w:i/>
                <w:lang w:val="da-DK"/>
              </w:rPr>
              <w:t xml:space="preserve">       (Cá nhân ký ghi rõ họ tên; người đại diện theo pháp luật của doanh nghiệp/tổ chức ký ghi rõ họ tên, chức danh, đóng dấu)</w:t>
            </w:r>
          </w:p>
        </w:tc>
        <w:tc>
          <w:tcPr>
            <w:tcW w:w="7020" w:type="dxa"/>
          </w:tcPr>
          <w:p w14:paraId="7EDD73A9" w14:textId="77777777" w:rsidR="00213895" w:rsidRPr="00D20347" w:rsidRDefault="00213895" w:rsidP="003B37CF">
            <w:pPr>
              <w:tabs>
                <w:tab w:val="center" w:pos="4320"/>
                <w:tab w:val="right" w:pos="8640"/>
              </w:tabs>
              <w:spacing w:before="240" w:after="60"/>
              <w:jc w:val="center"/>
              <w:outlineLvl w:val="7"/>
              <w:rPr>
                <w:b/>
                <w:lang w:val="da-DK"/>
              </w:rPr>
            </w:pPr>
            <w:r w:rsidRPr="00D20347">
              <w:rPr>
                <w:b/>
                <w:lang w:val="da-DK"/>
              </w:rPr>
              <w:t>Bên nhận chuyển nhượng</w:t>
            </w:r>
          </w:p>
          <w:p w14:paraId="08307907" w14:textId="4F550D60" w:rsidR="00213895" w:rsidRPr="00D20347" w:rsidRDefault="00213895">
            <w:pPr>
              <w:tabs>
                <w:tab w:val="center" w:pos="4320"/>
                <w:tab w:val="right" w:pos="8640"/>
              </w:tabs>
              <w:jc w:val="center"/>
              <w:rPr>
                <w:b/>
                <w:lang w:val="da-DK"/>
              </w:rPr>
            </w:pPr>
            <w:r w:rsidRPr="00D20347">
              <w:rPr>
                <w:i/>
                <w:lang w:val="da-DK"/>
              </w:rPr>
              <w:t xml:space="preserve">(Cá nhân ký ghi rõ họ tên; người đại diện theo pháp luật của doanh nghiệ/tổ chức ký ghi rõ họ tên, chức danh, đóng dấu) </w:t>
            </w:r>
          </w:p>
        </w:tc>
      </w:tr>
    </w:tbl>
    <w:p w14:paraId="3C6A0848" w14:textId="288BD39F" w:rsidR="00B774E2" w:rsidRPr="00E7798B" w:rsidRDefault="00B774E2" w:rsidP="00793285">
      <w:pPr>
        <w:jc w:val="center"/>
        <w:rPr>
          <w:i/>
          <w:lang w:val="da-DK"/>
        </w:rPr>
      </w:pPr>
    </w:p>
    <w:p w14:paraId="4ACC736B" w14:textId="77777777" w:rsidR="00B774E2" w:rsidRPr="00147EBB" w:rsidRDefault="00B774E2" w:rsidP="00793285">
      <w:pPr>
        <w:jc w:val="center"/>
        <w:rPr>
          <w:i/>
          <w:lang w:val="da-DK"/>
        </w:rPr>
      </w:pPr>
    </w:p>
    <w:p w14:paraId="3217BD5D" w14:textId="77777777" w:rsidR="002140AB" w:rsidRDefault="002140AB" w:rsidP="00DA7AAA">
      <w:pPr>
        <w:jc w:val="center"/>
        <w:rPr>
          <w:b/>
          <w:bCs/>
          <w:iCs/>
          <w:color w:val="FF0000"/>
          <w:sz w:val="26"/>
          <w:szCs w:val="26"/>
          <w:u w:val="single"/>
          <w:lang w:val="da-DK"/>
        </w:rPr>
      </w:pPr>
    </w:p>
    <w:p w14:paraId="53C86BCE" w14:textId="77777777" w:rsidR="002140AB" w:rsidRDefault="002140AB" w:rsidP="00DA7AAA">
      <w:pPr>
        <w:jc w:val="center"/>
        <w:rPr>
          <w:b/>
          <w:bCs/>
          <w:iCs/>
          <w:color w:val="FF0000"/>
          <w:sz w:val="26"/>
          <w:szCs w:val="26"/>
          <w:u w:val="single"/>
          <w:lang w:val="da-DK"/>
        </w:rPr>
      </w:pPr>
    </w:p>
    <w:p w14:paraId="4ADCA191" w14:textId="77777777" w:rsidR="002140AB" w:rsidRDefault="002140AB" w:rsidP="00DA7AAA">
      <w:pPr>
        <w:jc w:val="center"/>
        <w:rPr>
          <w:b/>
          <w:bCs/>
          <w:iCs/>
          <w:color w:val="FF0000"/>
          <w:sz w:val="26"/>
          <w:szCs w:val="26"/>
          <w:u w:val="single"/>
          <w:lang w:val="da-DK"/>
        </w:rPr>
      </w:pPr>
    </w:p>
    <w:p w14:paraId="0D2F0874" w14:textId="77777777" w:rsidR="002140AB" w:rsidRDefault="002140AB" w:rsidP="00DA7AAA">
      <w:pPr>
        <w:jc w:val="center"/>
        <w:rPr>
          <w:b/>
          <w:bCs/>
          <w:iCs/>
          <w:color w:val="FF0000"/>
          <w:sz w:val="26"/>
          <w:szCs w:val="26"/>
          <w:u w:val="single"/>
          <w:lang w:val="da-DK"/>
        </w:rPr>
      </w:pPr>
    </w:p>
    <w:p w14:paraId="6063F646" w14:textId="77777777" w:rsidR="002140AB" w:rsidRDefault="002140AB" w:rsidP="00DA7AAA">
      <w:pPr>
        <w:jc w:val="center"/>
        <w:rPr>
          <w:b/>
          <w:bCs/>
          <w:iCs/>
          <w:color w:val="FF0000"/>
          <w:sz w:val="26"/>
          <w:szCs w:val="26"/>
          <w:u w:val="single"/>
          <w:lang w:val="da-DK"/>
        </w:rPr>
      </w:pPr>
    </w:p>
    <w:p w14:paraId="75EBB4BE" w14:textId="77777777" w:rsidR="002140AB" w:rsidRDefault="002140AB" w:rsidP="00DA7AAA">
      <w:pPr>
        <w:jc w:val="center"/>
        <w:rPr>
          <w:b/>
          <w:bCs/>
          <w:iCs/>
          <w:color w:val="FF0000"/>
          <w:sz w:val="26"/>
          <w:szCs w:val="26"/>
          <w:u w:val="single"/>
          <w:lang w:val="da-DK"/>
        </w:rPr>
      </w:pPr>
    </w:p>
    <w:p w14:paraId="6E81CAA4" w14:textId="77777777" w:rsidR="002140AB" w:rsidRDefault="002140AB" w:rsidP="00DA7AAA">
      <w:pPr>
        <w:jc w:val="center"/>
        <w:rPr>
          <w:b/>
          <w:bCs/>
          <w:iCs/>
          <w:color w:val="FF0000"/>
          <w:sz w:val="26"/>
          <w:szCs w:val="26"/>
          <w:u w:val="single"/>
          <w:lang w:val="da-DK"/>
        </w:rPr>
      </w:pPr>
    </w:p>
    <w:p w14:paraId="0447EBE5" w14:textId="77777777" w:rsidR="002140AB" w:rsidRDefault="002140AB" w:rsidP="00DA7AAA">
      <w:pPr>
        <w:jc w:val="center"/>
        <w:rPr>
          <w:b/>
          <w:bCs/>
          <w:iCs/>
          <w:color w:val="FF0000"/>
          <w:sz w:val="26"/>
          <w:szCs w:val="26"/>
          <w:u w:val="single"/>
          <w:lang w:val="da-DK"/>
        </w:rPr>
      </w:pPr>
    </w:p>
    <w:p w14:paraId="56315C79" w14:textId="77777777" w:rsidR="002140AB" w:rsidRDefault="002140AB" w:rsidP="00DA7AAA">
      <w:pPr>
        <w:jc w:val="center"/>
        <w:rPr>
          <w:b/>
          <w:bCs/>
          <w:iCs/>
          <w:color w:val="FF0000"/>
          <w:sz w:val="26"/>
          <w:szCs w:val="26"/>
          <w:u w:val="single"/>
          <w:lang w:val="da-DK"/>
        </w:rPr>
      </w:pPr>
    </w:p>
    <w:p w14:paraId="3EB57535" w14:textId="77777777" w:rsidR="002140AB" w:rsidRDefault="002140AB" w:rsidP="00DA7AAA">
      <w:pPr>
        <w:jc w:val="center"/>
        <w:rPr>
          <w:b/>
          <w:bCs/>
          <w:iCs/>
          <w:color w:val="FF0000"/>
          <w:sz w:val="26"/>
          <w:szCs w:val="26"/>
          <w:u w:val="single"/>
          <w:lang w:val="da-DK"/>
        </w:rPr>
      </w:pPr>
    </w:p>
    <w:p w14:paraId="525E57A2" w14:textId="77777777" w:rsidR="002140AB" w:rsidRDefault="002140AB" w:rsidP="00DA7AAA">
      <w:pPr>
        <w:jc w:val="center"/>
        <w:rPr>
          <w:b/>
          <w:bCs/>
          <w:iCs/>
          <w:color w:val="FF0000"/>
          <w:sz w:val="26"/>
          <w:szCs w:val="26"/>
          <w:u w:val="single"/>
          <w:lang w:val="da-DK"/>
        </w:rPr>
      </w:pPr>
    </w:p>
    <w:p w14:paraId="3C481AC9" w14:textId="77777777" w:rsidR="002140AB" w:rsidRDefault="002140AB" w:rsidP="00DA7AAA">
      <w:pPr>
        <w:jc w:val="center"/>
        <w:rPr>
          <w:b/>
          <w:bCs/>
          <w:iCs/>
          <w:color w:val="FF0000"/>
          <w:sz w:val="26"/>
          <w:szCs w:val="26"/>
          <w:u w:val="single"/>
          <w:lang w:val="da-DK"/>
        </w:rPr>
      </w:pPr>
    </w:p>
    <w:p w14:paraId="3538562E" w14:textId="77777777" w:rsidR="002140AB" w:rsidRDefault="002140AB" w:rsidP="00DA7AAA">
      <w:pPr>
        <w:jc w:val="center"/>
        <w:rPr>
          <w:b/>
          <w:bCs/>
          <w:iCs/>
          <w:color w:val="FF0000"/>
          <w:sz w:val="26"/>
          <w:szCs w:val="26"/>
          <w:u w:val="single"/>
          <w:lang w:val="da-DK"/>
        </w:rPr>
      </w:pPr>
    </w:p>
    <w:p w14:paraId="2B6BB680" w14:textId="77777777" w:rsidR="00E7798B" w:rsidRDefault="00E7798B" w:rsidP="00DA7AAA">
      <w:pPr>
        <w:jc w:val="center"/>
        <w:rPr>
          <w:b/>
          <w:bCs/>
          <w:iCs/>
          <w:color w:val="FF0000"/>
          <w:sz w:val="26"/>
          <w:szCs w:val="26"/>
          <w:u w:val="single"/>
          <w:lang w:val="da-DK"/>
        </w:rPr>
      </w:pPr>
    </w:p>
    <w:p w14:paraId="5E450645" w14:textId="77777777" w:rsidR="00E7798B" w:rsidRDefault="00E7798B" w:rsidP="00DA7AAA">
      <w:pPr>
        <w:jc w:val="center"/>
        <w:rPr>
          <w:b/>
          <w:bCs/>
          <w:iCs/>
          <w:color w:val="FF0000"/>
          <w:sz w:val="26"/>
          <w:szCs w:val="26"/>
          <w:u w:val="single"/>
          <w:lang w:val="da-DK"/>
        </w:rPr>
      </w:pPr>
    </w:p>
    <w:p w14:paraId="190E60A2" w14:textId="77777777" w:rsidR="00E7798B" w:rsidRDefault="00E7798B" w:rsidP="00DA7AAA">
      <w:pPr>
        <w:jc w:val="center"/>
        <w:rPr>
          <w:b/>
          <w:bCs/>
          <w:iCs/>
          <w:color w:val="FF0000"/>
          <w:sz w:val="26"/>
          <w:szCs w:val="26"/>
          <w:u w:val="single"/>
          <w:lang w:val="da-DK"/>
        </w:rPr>
      </w:pPr>
    </w:p>
    <w:p w14:paraId="328D2853" w14:textId="77777777" w:rsidR="00FC14BD" w:rsidRDefault="00FC14BD" w:rsidP="00DA7AAA">
      <w:pPr>
        <w:jc w:val="center"/>
        <w:rPr>
          <w:b/>
          <w:bCs/>
          <w:iCs/>
          <w:color w:val="FF0000"/>
          <w:sz w:val="26"/>
          <w:szCs w:val="26"/>
          <w:u w:val="single"/>
          <w:lang w:val="da-DK"/>
        </w:rPr>
      </w:pPr>
    </w:p>
    <w:p w14:paraId="6C50D164" w14:textId="77777777" w:rsidR="00FC14BD" w:rsidRDefault="00FC14BD" w:rsidP="00DA7AAA">
      <w:pPr>
        <w:jc w:val="center"/>
        <w:rPr>
          <w:b/>
          <w:bCs/>
          <w:iCs/>
          <w:color w:val="FF0000"/>
          <w:sz w:val="26"/>
          <w:szCs w:val="26"/>
          <w:u w:val="single"/>
          <w:lang w:val="da-DK"/>
        </w:rPr>
      </w:pPr>
    </w:p>
    <w:p w14:paraId="0E5ED028" w14:textId="026330DB" w:rsidR="00DA7AAA" w:rsidRDefault="00DA7AAA" w:rsidP="00DA7AAA">
      <w:pPr>
        <w:jc w:val="center"/>
        <w:rPr>
          <w:i/>
          <w:sz w:val="26"/>
          <w:szCs w:val="26"/>
          <w:lang w:val="da-DK"/>
        </w:rPr>
      </w:pPr>
      <w:r w:rsidRPr="002E4366">
        <w:rPr>
          <w:b/>
          <w:bCs/>
          <w:iCs/>
          <w:sz w:val="26"/>
          <w:szCs w:val="26"/>
          <w:lang w:val="da-DK"/>
        </w:rPr>
        <w:lastRenderedPageBreak/>
        <w:t xml:space="preserve">Phụ lục 5: Mẫu văn bản </w:t>
      </w:r>
      <w:r w:rsidRPr="002E4366">
        <w:rPr>
          <w:b/>
          <w:bCs/>
          <w:iCs/>
          <w:sz w:val="26"/>
          <w:szCs w:val="26"/>
        </w:rPr>
        <w:t xml:space="preserve">đề nghị chuyển nhượng </w:t>
      </w:r>
      <w:r w:rsidR="002E4366" w:rsidRPr="00D20347">
        <w:rPr>
          <w:b/>
          <w:bCs/>
          <w:iCs/>
          <w:sz w:val="26"/>
          <w:szCs w:val="26"/>
        </w:rPr>
        <w:t>t</w:t>
      </w:r>
      <w:r w:rsidRPr="002E4366">
        <w:rPr>
          <w:b/>
          <w:bCs/>
          <w:iCs/>
          <w:sz w:val="26"/>
          <w:szCs w:val="26"/>
        </w:rPr>
        <w:t>ên miền Internet</w:t>
      </w:r>
      <w:r w:rsidRPr="002E4366">
        <w:rPr>
          <w:i/>
          <w:sz w:val="26"/>
          <w:szCs w:val="26"/>
          <w:lang w:val="da-DK"/>
        </w:rPr>
        <w:t xml:space="preserve"> .</w:t>
      </w:r>
    </w:p>
    <w:p w14:paraId="0C212C80" w14:textId="77777777" w:rsidR="002E4366" w:rsidRDefault="002E4366" w:rsidP="002E4366">
      <w:pPr>
        <w:jc w:val="center"/>
        <w:rPr>
          <w:i/>
          <w:lang w:val="da-DK"/>
        </w:rPr>
      </w:pPr>
      <w:r w:rsidRPr="00D1475B">
        <w:rPr>
          <w:i/>
          <w:lang w:val="da-DK"/>
        </w:rPr>
        <w:t xml:space="preserve">(Ban hành kèm theo Quyết định số     /2020/QĐ-TTg  ngày    tháng    năm 2020 của Thủ tướng Chính phủ quy định về đấu giá, chuyển nhượng quyền sử dụng kho số viễn thông, tên miền Internet) </w:t>
      </w:r>
    </w:p>
    <w:p w14:paraId="326FB3EE" w14:textId="77777777" w:rsidR="00DA7AAA" w:rsidRPr="002E4366" w:rsidRDefault="00DA7AAA" w:rsidP="00DA7AAA">
      <w:pPr>
        <w:spacing w:before="240"/>
        <w:jc w:val="center"/>
        <w:rPr>
          <w:b/>
          <w:bCs/>
          <w:sz w:val="26"/>
          <w:szCs w:val="26"/>
          <w:lang w:val="da-DK"/>
        </w:rPr>
      </w:pPr>
      <w:r w:rsidRPr="002E4366">
        <w:rPr>
          <w:b/>
          <w:bCs/>
          <w:sz w:val="26"/>
          <w:szCs w:val="26"/>
          <w:lang w:val="da-DK"/>
        </w:rPr>
        <w:t>CỘNG HOÀ XÃ HỘI CHỦ NGHĨA VIỆT NAM</w:t>
      </w:r>
    </w:p>
    <w:p w14:paraId="02567F9E" w14:textId="77777777" w:rsidR="00DA7AAA" w:rsidRPr="002E4366" w:rsidRDefault="00DA7AAA" w:rsidP="00DA7AAA">
      <w:pPr>
        <w:spacing w:line="312" w:lineRule="auto"/>
        <w:jc w:val="center"/>
        <w:rPr>
          <w:sz w:val="26"/>
          <w:szCs w:val="26"/>
        </w:rPr>
      </w:pPr>
      <w:r w:rsidRPr="00C64AF0">
        <w:rPr>
          <w:noProof/>
        </w:rPr>
        <mc:AlternateContent>
          <mc:Choice Requires="wps">
            <w:drawing>
              <wp:anchor distT="4294967294" distB="4294967294" distL="114300" distR="114300" simplePos="0" relativeHeight="251657728" behindDoc="0" locked="0" layoutInCell="1" allowOverlap="1" wp14:anchorId="54170DC5" wp14:editId="13781855">
                <wp:simplePos x="0" y="0"/>
                <wp:positionH relativeFrom="column">
                  <wp:posOffset>1933575</wp:posOffset>
                </wp:positionH>
                <wp:positionV relativeFrom="paragraph">
                  <wp:posOffset>215265</wp:posOffset>
                </wp:positionV>
                <wp:extent cx="1928495" cy="0"/>
                <wp:effectExtent l="0" t="0" r="33655" b="1905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EA4F"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25pt,16.95pt" to="304.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"/>
            </w:pict>
          </mc:Fallback>
        </mc:AlternateContent>
      </w:r>
      <w:r w:rsidRPr="002E4366">
        <w:rPr>
          <w:b/>
          <w:bCs/>
          <w:sz w:val="26"/>
          <w:szCs w:val="26"/>
          <w:lang w:val="da-DK"/>
        </w:rPr>
        <w:t>Độc lập - Tự do - Hạnh phúc</w:t>
      </w:r>
    </w:p>
    <w:p w14:paraId="4B6A6ED2" w14:textId="77777777" w:rsidR="00DA7AAA" w:rsidRPr="002E4366" w:rsidRDefault="00DA7AAA" w:rsidP="00DA7AAA">
      <w:pPr>
        <w:spacing w:before="120" w:line="312" w:lineRule="auto"/>
        <w:jc w:val="center"/>
        <w:rPr>
          <w:b/>
          <w:bCs/>
          <w:sz w:val="26"/>
          <w:szCs w:val="26"/>
        </w:rPr>
      </w:pPr>
      <w:r w:rsidRPr="002E4366">
        <w:rPr>
          <w:b/>
          <w:bCs/>
          <w:sz w:val="26"/>
          <w:szCs w:val="26"/>
        </w:rPr>
        <w:t xml:space="preserve">VĂN BẢN ĐỀ NGHỊ CHUYỂN NHƯỢNG VÀ NHẬN CHUYỂN NHƯỢNG QUYỀN SỬ DỤNG TÊN MIỀN INTERNET </w:t>
      </w:r>
    </w:p>
    <w:p w14:paraId="4D2A3E64" w14:textId="77777777" w:rsidR="00DA7AAA" w:rsidRPr="002E4366" w:rsidRDefault="00DA7AAA" w:rsidP="00DA7AAA">
      <w:pPr>
        <w:jc w:val="center"/>
        <w:rPr>
          <w:i/>
          <w:iCs/>
          <w:sz w:val="26"/>
          <w:szCs w:val="26"/>
        </w:rPr>
      </w:pPr>
      <w:r w:rsidRPr="002E4366">
        <w:rPr>
          <w:i/>
          <w:iCs/>
          <w:sz w:val="26"/>
          <w:szCs w:val="26"/>
        </w:rPr>
        <w:t xml:space="preserve"> </w:t>
      </w:r>
    </w:p>
    <w:p w14:paraId="68A85379" w14:textId="77777777" w:rsidR="00DA7AAA" w:rsidRPr="002E4366" w:rsidRDefault="00DA7AAA" w:rsidP="00DA7AAA">
      <w:pPr>
        <w:jc w:val="center"/>
        <w:rPr>
          <w:sz w:val="26"/>
          <w:szCs w:val="26"/>
        </w:rPr>
      </w:pPr>
      <w:r w:rsidRPr="002E4366">
        <w:rPr>
          <w:sz w:val="26"/>
          <w:szCs w:val="26"/>
        </w:rPr>
        <w:t xml:space="preserve">Kính gửi: </w:t>
      </w:r>
      <w:r w:rsidRPr="002E4366">
        <w:rPr>
          <w:i/>
          <w:iCs/>
          <w:sz w:val="26"/>
          <w:szCs w:val="26"/>
        </w:rPr>
        <w:t>…..(tên Nhà đăng ký)</w:t>
      </w:r>
      <w:r w:rsidRPr="002E4366">
        <w:rPr>
          <w:sz w:val="26"/>
          <w:szCs w:val="26"/>
        </w:rPr>
        <w:t>…..</w:t>
      </w:r>
    </w:p>
    <w:p w14:paraId="1C973E4C" w14:textId="77777777" w:rsidR="00DA7AAA" w:rsidRPr="002E4366" w:rsidRDefault="00DA7AAA" w:rsidP="00DA7AAA">
      <w:pPr>
        <w:rPr>
          <w:sz w:val="26"/>
          <w:szCs w:val="26"/>
        </w:rPr>
      </w:pPr>
      <w:r w:rsidRPr="002E4366">
        <w:rPr>
          <w:sz w:val="26"/>
          <w:szCs w:val="26"/>
        </w:rPr>
        <w:tab/>
        <w:t>Chúng tôi (bên chuyển nhượng và bên nhận chuyển nhượng quyền sử dụng tên miền Internet) đã thống nhất và đề nghị Nhà đăng ký .............................................. thực hiện việc chuyển nhượng quyền sử dụng tên miền Internet theo các thông tin dưới đây:</w:t>
      </w:r>
    </w:p>
    <w:p w14:paraId="713DAE51" w14:textId="77777777" w:rsidR="00DA7AAA" w:rsidRPr="002E4366" w:rsidRDefault="00DA7AAA" w:rsidP="00DA7AAA">
      <w:pPr>
        <w:rPr>
          <w:sz w:val="26"/>
          <w:szCs w:val="26"/>
        </w:rPr>
      </w:pPr>
      <w:r w:rsidRPr="002E4366">
        <w:rPr>
          <w:sz w:val="26"/>
          <w:szCs w:val="26"/>
        </w:rPr>
        <w:t>1. Tên miền Internet đề nghị chuyển nhượng quyền sử dụng: …………………………………………………………………………………..</w:t>
      </w:r>
    </w:p>
    <w:p w14:paraId="665548EB" w14:textId="77777777" w:rsidR="00DA7AAA" w:rsidRPr="002E4366" w:rsidRDefault="00DA7AAA" w:rsidP="00DA7AAA">
      <w:pPr>
        <w:ind w:firstLine="360"/>
        <w:rPr>
          <w:sz w:val="26"/>
          <w:szCs w:val="26"/>
        </w:rPr>
      </w:pPr>
      <w:r w:rsidRPr="002E4366">
        <w:rPr>
          <w:sz w:val="26"/>
          <w:szCs w:val="26"/>
        </w:rPr>
        <w:t>- Ngày đăng ký: ……………………………………………………………….</w:t>
      </w:r>
    </w:p>
    <w:p w14:paraId="70DB43FF" w14:textId="77777777" w:rsidR="00DA7AAA" w:rsidRPr="002E4366" w:rsidRDefault="00DA7AAA" w:rsidP="00DA7AAA">
      <w:pPr>
        <w:ind w:firstLine="360"/>
        <w:rPr>
          <w:sz w:val="26"/>
          <w:szCs w:val="26"/>
        </w:rPr>
      </w:pPr>
      <w:r w:rsidRPr="002E4366">
        <w:rPr>
          <w:sz w:val="26"/>
          <w:szCs w:val="26"/>
        </w:rPr>
        <w:t>- Ngày hết hạn: ………………………………………………………………</w:t>
      </w:r>
    </w:p>
    <w:p w14:paraId="26CC8BAB" w14:textId="77777777" w:rsidR="00DA7AAA" w:rsidRPr="002E4366" w:rsidRDefault="00DA7AAA" w:rsidP="00DA7AAA">
      <w:pPr>
        <w:ind w:firstLine="360"/>
        <w:rPr>
          <w:sz w:val="26"/>
          <w:szCs w:val="26"/>
        </w:rPr>
      </w:pPr>
      <w:r w:rsidRPr="002E4366">
        <w:rPr>
          <w:sz w:val="26"/>
          <w:szCs w:val="26"/>
        </w:rPr>
        <w:t>- Nhà đăng ký quản lý: ………………………………………………………</w:t>
      </w:r>
    </w:p>
    <w:p w14:paraId="1016E6AE" w14:textId="77777777" w:rsidR="00DA7AAA" w:rsidRPr="002E4366" w:rsidRDefault="00DA7AAA" w:rsidP="00DA7AAA">
      <w:pPr>
        <w:spacing w:before="240"/>
        <w:rPr>
          <w:sz w:val="26"/>
          <w:szCs w:val="26"/>
        </w:rPr>
      </w:pPr>
      <w:r w:rsidRPr="002E4366">
        <w:rPr>
          <w:sz w:val="26"/>
          <w:szCs w:val="26"/>
        </w:rPr>
        <w:t xml:space="preserve">2. Bên chuyển nhượng quyền sử dụng tên miền Internet (Chủ thể tên miền) </w:t>
      </w:r>
    </w:p>
    <w:p w14:paraId="599C6698" w14:textId="77777777" w:rsidR="00DA7AAA" w:rsidRPr="002E4366" w:rsidRDefault="00DA7AAA" w:rsidP="00DA7AAA">
      <w:pPr>
        <w:ind w:firstLine="360"/>
        <w:rPr>
          <w:sz w:val="26"/>
          <w:szCs w:val="26"/>
        </w:rPr>
      </w:pPr>
      <w:r w:rsidRPr="002E4366">
        <w:rPr>
          <w:sz w:val="26"/>
          <w:szCs w:val="26"/>
        </w:rPr>
        <w:t>a) Trường hợp là tổ chức:</w:t>
      </w:r>
    </w:p>
    <w:p w14:paraId="6018B6B3" w14:textId="77777777" w:rsidR="00DA7AAA" w:rsidRPr="002E4366" w:rsidRDefault="00DA7AAA" w:rsidP="00DA7AAA">
      <w:pPr>
        <w:ind w:firstLine="360"/>
        <w:rPr>
          <w:sz w:val="26"/>
          <w:szCs w:val="26"/>
        </w:rPr>
      </w:pPr>
      <w:r w:rsidRPr="002E4366">
        <w:rPr>
          <w:sz w:val="26"/>
          <w:szCs w:val="26"/>
        </w:rPr>
        <w:t>- Tên tổ chức:…………………………………………………………………..</w:t>
      </w:r>
    </w:p>
    <w:p w14:paraId="2F25D6EE" w14:textId="77777777" w:rsidR="00DA7AAA" w:rsidRPr="002E4366" w:rsidRDefault="00DA7AAA" w:rsidP="00DA7AAA">
      <w:pPr>
        <w:ind w:firstLine="360"/>
        <w:rPr>
          <w:sz w:val="26"/>
          <w:szCs w:val="26"/>
        </w:rPr>
      </w:pPr>
      <w:r w:rsidRPr="002E4366">
        <w:rPr>
          <w:sz w:val="26"/>
          <w:szCs w:val="26"/>
        </w:rPr>
        <w:t>- Tên giao dịch viết bằng tiếng nước ngoài (nếu có): …………………………</w:t>
      </w:r>
    </w:p>
    <w:p w14:paraId="59B3437F" w14:textId="77777777" w:rsidR="00DA7AAA" w:rsidRPr="002E4366" w:rsidRDefault="00DA7AAA" w:rsidP="00DA7AAA">
      <w:pPr>
        <w:ind w:firstLine="360"/>
        <w:rPr>
          <w:sz w:val="26"/>
          <w:szCs w:val="26"/>
        </w:rPr>
      </w:pPr>
      <w:r w:rsidRPr="002E4366">
        <w:rPr>
          <w:sz w:val="26"/>
          <w:szCs w:val="26"/>
        </w:rPr>
        <w:t>- Mã số doanh nghiệp: ……………………………………………………….</w:t>
      </w:r>
    </w:p>
    <w:p w14:paraId="4D315393" w14:textId="77777777" w:rsidR="00DA7AAA" w:rsidRPr="002E4366" w:rsidRDefault="00DA7AAA" w:rsidP="00DA7AAA">
      <w:pPr>
        <w:ind w:firstLine="360"/>
        <w:rPr>
          <w:sz w:val="26"/>
          <w:szCs w:val="26"/>
        </w:rPr>
      </w:pPr>
      <w:r w:rsidRPr="002E4366">
        <w:rPr>
          <w:sz w:val="26"/>
          <w:szCs w:val="26"/>
        </w:rPr>
        <w:t>- Địa chỉ: ………………………………………………………………………</w:t>
      </w:r>
    </w:p>
    <w:p w14:paraId="78601294" w14:textId="77777777" w:rsidR="00DA7AAA" w:rsidRPr="002E4366" w:rsidRDefault="00DA7AAA" w:rsidP="00DA7AAA">
      <w:pPr>
        <w:ind w:firstLine="360"/>
        <w:rPr>
          <w:sz w:val="26"/>
          <w:szCs w:val="26"/>
        </w:rPr>
      </w:pPr>
      <w:r w:rsidRPr="002E4366">
        <w:rPr>
          <w:sz w:val="26"/>
          <w:szCs w:val="26"/>
        </w:rPr>
        <w:t>- Số điện thoại: …………………</w:t>
      </w:r>
    </w:p>
    <w:p w14:paraId="18B5B25A" w14:textId="77777777" w:rsidR="00DA7AAA" w:rsidRPr="002E4366" w:rsidRDefault="00DA7AAA" w:rsidP="00DA7AAA">
      <w:pPr>
        <w:ind w:firstLine="360"/>
        <w:rPr>
          <w:sz w:val="26"/>
          <w:szCs w:val="26"/>
        </w:rPr>
      </w:pPr>
      <w:r w:rsidRPr="002E4366">
        <w:rPr>
          <w:sz w:val="26"/>
          <w:szCs w:val="26"/>
        </w:rPr>
        <w:t>- Địa chỉ email: …………………………….</w:t>
      </w:r>
    </w:p>
    <w:p w14:paraId="0D87E078" w14:textId="77777777" w:rsidR="00DA7AAA" w:rsidRPr="002E4366" w:rsidRDefault="00DA7AAA" w:rsidP="00DA7AAA">
      <w:pPr>
        <w:ind w:firstLine="360"/>
        <w:rPr>
          <w:sz w:val="26"/>
          <w:szCs w:val="26"/>
        </w:rPr>
      </w:pPr>
      <w:r w:rsidRPr="002E4366">
        <w:rPr>
          <w:sz w:val="26"/>
          <w:szCs w:val="26"/>
        </w:rPr>
        <w:t>- Họ tên người đại diện theo pháp luật………………..…Chức vụ:…………..</w:t>
      </w:r>
    </w:p>
    <w:p w14:paraId="30BB10CB" w14:textId="77777777" w:rsidR="00DA7AAA" w:rsidRPr="002E4366" w:rsidRDefault="00DA7AAA" w:rsidP="00DA7AAA">
      <w:pPr>
        <w:ind w:firstLine="360"/>
        <w:rPr>
          <w:sz w:val="26"/>
          <w:szCs w:val="26"/>
        </w:rPr>
      </w:pPr>
      <w:r w:rsidRPr="002E4366">
        <w:rPr>
          <w:sz w:val="26"/>
          <w:szCs w:val="26"/>
        </w:rPr>
        <w:t>- Thông tin của người được ủy quyền thay mặt tổ chức, doanh nghiệp làm thủ</w:t>
      </w:r>
      <w:r w:rsidRPr="002E4366">
        <w:rPr>
          <w:sz w:val="26"/>
          <w:szCs w:val="26"/>
          <w:lang w:val="da-DK"/>
        </w:rPr>
        <w:t xml:space="preserve"> tục chuyển nhượng quyền sử dụng tên miền Internet: </w:t>
      </w:r>
    </w:p>
    <w:p w14:paraId="1380143D" w14:textId="77777777" w:rsidR="00DA7AAA" w:rsidRPr="002E4366" w:rsidRDefault="00DA7AAA" w:rsidP="00DA7AAA">
      <w:pPr>
        <w:ind w:firstLine="720"/>
        <w:rPr>
          <w:sz w:val="26"/>
          <w:szCs w:val="26"/>
        </w:rPr>
      </w:pPr>
      <w:r w:rsidRPr="002E4366">
        <w:rPr>
          <w:sz w:val="26"/>
          <w:szCs w:val="26"/>
        </w:rPr>
        <w:t>* Họ và tên: .............................................................................................</w:t>
      </w:r>
    </w:p>
    <w:p w14:paraId="33952F7E" w14:textId="77777777" w:rsidR="00DA7AAA" w:rsidRPr="002E4366" w:rsidRDefault="00DA7AAA" w:rsidP="00DA7AAA">
      <w:pPr>
        <w:ind w:firstLine="720"/>
        <w:rPr>
          <w:sz w:val="26"/>
          <w:szCs w:val="26"/>
        </w:rPr>
      </w:pPr>
      <w:r w:rsidRPr="002E4366">
        <w:rPr>
          <w:sz w:val="26"/>
          <w:szCs w:val="26"/>
        </w:rPr>
        <w:t>* Số chứng minh nhân dân/Số thẻ căn cước công dân/ Số hộ chiếu: …………..</w:t>
      </w:r>
    </w:p>
    <w:p w14:paraId="7D4BCB9D" w14:textId="77777777" w:rsidR="00DA7AAA" w:rsidRPr="002E4366" w:rsidRDefault="00DA7AAA" w:rsidP="00DA7AAA">
      <w:pPr>
        <w:ind w:firstLine="360"/>
        <w:rPr>
          <w:sz w:val="26"/>
          <w:szCs w:val="26"/>
        </w:rPr>
      </w:pPr>
      <w:r w:rsidRPr="002E4366">
        <w:rPr>
          <w:sz w:val="26"/>
          <w:szCs w:val="26"/>
        </w:rPr>
        <w:t xml:space="preserve">b) Trường hợp là cá nhân: </w:t>
      </w:r>
    </w:p>
    <w:p w14:paraId="5FCF33E1" w14:textId="77777777" w:rsidR="00DA7AAA" w:rsidRPr="002E4366" w:rsidRDefault="00DA7AAA" w:rsidP="00DA7AAA">
      <w:pPr>
        <w:ind w:firstLine="360"/>
        <w:rPr>
          <w:sz w:val="26"/>
          <w:szCs w:val="26"/>
        </w:rPr>
      </w:pPr>
      <w:r w:rsidRPr="002E4366">
        <w:rPr>
          <w:sz w:val="26"/>
          <w:szCs w:val="26"/>
        </w:rPr>
        <w:t>- Họ và tên:…………………………</w:t>
      </w:r>
    </w:p>
    <w:p w14:paraId="2B0623AB" w14:textId="77777777" w:rsidR="00DA7AAA" w:rsidRPr="002E4366" w:rsidRDefault="00DA7AAA" w:rsidP="00DA7AAA">
      <w:pPr>
        <w:ind w:left="360"/>
        <w:rPr>
          <w:sz w:val="26"/>
          <w:szCs w:val="26"/>
        </w:rPr>
      </w:pPr>
      <w:r w:rsidRPr="002E4366">
        <w:rPr>
          <w:sz w:val="26"/>
          <w:szCs w:val="26"/>
        </w:rPr>
        <w:t>- Số chứng minh nhân dân/Số thẻ căn cước công dân/ Số hộ chiếu: ……………….</w:t>
      </w:r>
    </w:p>
    <w:p w14:paraId="2593244D" w14:textId="77777777" w:rsidR="00DA7AAA" w:rsidRPr="002E4366" w:rsidRDefault="00DA7AAA" w:rsidP="00DA7AAA">
      <w:pPr>
        <w:ind w:firstLine="360"/>
        <w:rPr>
          <w:sz w:val="26"/>
          <w:szCs w:val="26"/>
        </w:rPr>
      </w:pPr>
      <w:r w:rsidRPr="002E4366">
        <w:rPr>
          <w:sz w:val="26"/>
          <w:szCs w:val="26"/>
        </w:rPr>
        <w:t>- Địa chỉ: ………………………………………………………………………</w:t>
      </w:r>
    </w:p>
    <w:p w14:paraId="18E454E6" w14:textId="77777777" w:rsidR="00DA7AAA" w:rsidRPr="002E4366" w:rsidRDefault="00DA7AAA" w:rsidP="00DA7AAA">
      <w:pPr>
        <w:ind w:firstLine="360"/>
        <w:rPr>
          <w:sz w:val="26"/>
          <w:szCs w:val="26"/>
        </w:rPr>
      </w:pPr>
      <w:r w:rsidRPr="002E4366">
        <w:rPr>
          <w:sz w:val="26"/>
          <w:szCs w:val="26"/>
        </w:rPr>
        <w:t>- Số điện thoại: …………………</w:t>
      </w:r>
    </w:p>
    <w:p w14:paraId="0A99B481" w14:textId="77777777" w:rsidR="00DA7AAA" w:rsidRPr="002E4366" w:rsidRDefault="00DA7AAA" w:rsidP="00DA7AAA">
      <w:pPr>
        <w:ind w:firstLine="360"/>
        <w:rPr>
          <w:sz w:val="26"/>
          <w:szCs w:val="26"/>
        </w:rPr>
      </w:pPr>
      <w:r w:rsidRPr="002E4366">
        <w:rPr>
          <w:sz w:val="26"/>
          <w:szCs w:val="26"/>
        </w:rPr>
        <w:t>- Địa chỉ email: …………………………….</w:t>
      </w:r>
    </w:p>
    <w:p w14:paraId="45AE6E23" w14:textId="77777777" w:rsidR="00DA7AAA" w:rsidRPr="002E4366" w:rsidRDefault="00DA7AAA" w:rsidP="00DA7AAA">
      <w:pPr>
        <w:rPr>
          <w:sz w:val="26"/>
          <w:szCs w:val="26"/>
        </w:rPr>
      </w:pPr>
      <w:r w:rsidRPr="002E4366">
        <w:rPr>
          <w:sz w:val="26"/>
          <w:szCs w:val="26"/>
        </w:rPr>
        <w:t xml:space="preserve">3. Bên nhận chuyển nhượng quyền sử dụng tên miền Internet: </w:t>
      </w:r>
    </w:p>
    <w:p w14:paraId="4FC4142C" w14:textId="77777777" w:rsidR="00DA7AAA" w:rsidRPr="002E4366" w:rsidRDefault="00DA7AAA" w:rsidP="00DA7AAA">
      <w:pPr>
        <w:ind w:firstLine="360"/>
        <w:rPr>
          <w:sz w:val="26"/>
          <w:szCs w:val="26"/>
        </w:rPr>
      </w:pPr>
      <w:r w:rsidRPr="002E4366">
        <w:rPr>
          <w:sz w:val="26"/>
          <w:szCs w:val="26"/>
        </w:rPr>
        <w:t>a) Trường hợp là tổ chức:</w:t>
      </w:r>
    </w:p>
    <w:p w14:paraId="3046C58F" w14:textId="77777777" w:rsidR="00DA7AAA" w:rsidRPr="002E4366" w:rsidRDefault="00DA7AAA" w:rsidP="00DA7AAA">
      <w:pPr>
        <w:ind w:firstLine="360"/>
        <w:rPr>
          <w:sz w:val="26"/>
          <w:szCs w:val="26"/>
        </w:rPr>
      </w:pPr>
      <w:r w:rsidRPr="002E4366">
        <w:rPr>
          <w:sz w:val="26"/>
          <w:szCs w:val="26"/>
        </w:rPr>
        <w:t>- Tên tổ chức:…………………………………………………………………..</w:t>
      </w:r>
    </w:p>
    <w:p w14:paraId="2615D62B" w14:textId="77777777" w:rsidR="00DA7AAA" w:rsidRPr="002E4366" w:rsidRDefault="00DA7AAA" w:rsidP="00DA7AAA">
      <w:pPr>
        <w:ind w:firstLine="360"/>
        <w:rPr>
          <w:sz w:val="26"/>
          <w:szCs w:val="26"/>
        </w:rPr>
      </w:pPr>
      <w:r w:rsidRPr="002E4366">
        <w:rPr>
          <w:sz w:val="26"/>
          <w:szCs w:val="26"/>
        </w:rPr>
        <w:t>- Tên giao dịch viết bằng tiếng nước ngoài (nếu có): …………………………</w:t>
      </w:r>
    </w:p>
    <w:p w14:paraId="2EC5F395" w14:textId="77777777" w:rsidR="00DA7AAA" w:rsidRPr="002E4366" w:rsidRDefault="00DA7AAA" w:rsidP="00DA7AAA">
      <w:pPr>
        <w:ind w:firstLine="360"/>
        <w:rPr>
          <w:sz w:val="26"/>
          <w:szCs w:val="26"/>
        </w:rPr>
      </w:pPr>
      <w:r w:rsidRPr="002E4366">
        <w:rPr>
          <w:sz w:val="26"/>
          <w:szCs w:val="26"/>
        </w:rPr>
        <w:t>- Mã số doanh nghiệp: ………………………………………………………..</w:t>
      </w:r>
    </w:p>
    <w:p w14:paraId="7B1E6B4D" w14:textId="77777777" w:rsidR="00DA7AAA" w:rsidRPr="002E4366" w:rsidRDefault="00DA7AAA" w:rsidP="00DA7AAA">
      <w:pPr>
        <w:ind w:firstLine="360"/>
        <w:rPr>
          <w:sz w:val="26"/>
          <w:szCs w:val="26"/>
        </w:rPr>
      </w:pPr>
      <w:r w:rsidRPr="002E4366">
        <w:rPr>
          <w:sz w:val="26"/>
          <w:szCs w:val="26"/>
        </w:rPr>
        <w:t>- Địa chỉ: ………………………………………………………………………</w:t>
      </w:r>
    </w:p>
    <w:p w14:paraId="59075073" w14:textId="77777777" w:rsidR="00DA7AAA" w:rsidRPr="002E4366" w:rsidRDefault="00DA7AAA" w:rsidP="00DA7AAA">
      <w:pPr>
        <w:ind w:firstLine="360"/>
        <w:rPr>
          <w:sz w:val="26"/>
          <w:szCs w:val="26"/>
        </w:rPr>
      </w:pPr>
      <w:r w:rsidRPr="002E4366">
        <w:rPr>
          <w:sz w:val="26"/>
          <w:szCs w:val="26"/>
        </w:rPr>
        <w:t>- Số điện thoại: …………………</w:t>
      </w:r>
    </w:p>
    <w:p w14:paraId="08A61FC7" w14:textId="77777777" w:rsidR="00DA7AAA" w:rsidRPr="002E4366" w:rsidRDefault="00DA7AAA" w:rsidP="00DA7AAA">
      <w:pPr>
        <w:ind w:firstLine="360"/>
        <w:rPr>
          <w:sz w:val="26"/>
          <w:szCs w:val="26"/>
        </w:rPr>
      </w:pPr>
      <w:r w:rsidRPr="002E4366">
        <w:rPr>
          <w:sz w:val="26"/>
          <w:szCs w:val="26"/>
        </w:rPr>
        <w:t>- Địa chỉ email: …………………………….</w:t>
      </w:r>
    </w:p>
    <w:p w14:paraId="681DBA28" w14:textId="77777777" w:rsidR="00DA7AAA" w:rsidRPr="002E4366" w:rsidRDefault="00DA7AAA" w:rsidP="00DA7AAA">
      <w:pPr>
        <w:ind w:firstLine="360"/>
        <w:rPr>
          <w:sz w:val="26"/>
          <w:szCs w:val="26"/>
        </w:rPr>
      </w:pPr>
      <w:r w:rsidRPr="002E4366">
        <w:rPr>
          <w:sz w:val="26"/>
          <w:szCs w:val="26"/>
        </w:rPr>
        <w:t>- Họ tên người đại diện theo pháp luật………………..…Chức vụ:…………..</w:t>
      </w:r>
    </w:p>
    <w:p w14:paraId="577B7875" w14:textId="77777777" w:rsidR="00DA7AAA" w:rsidRPr="002E4366" w:rsidRDefault="00DA7AAA" w:rsidP="00DA7AAA">
      <w:pPr>
        <w:ind w:firstLine="360"/>
        <w:rPr>
          <w:sz w:val="26"/>
          <w:szCs w:val="26"/>
        </w:rPr>
      </w:pPr>
      <w:r w:rsidRPr="002E4366">
        <w:rPr>
          <w:sz w:val="26"/>
          <w:szCs w:val="26"/>
        </w:rPr>
        <w:lastRenderedPageBreak/>
        <w:t>- Thông tin của người được ủy quyền thay mặt tổ chức, doanh nghiệp làm thủ</w:t>
      </w:r>
      <w:r w:rsidRPr="002E4366">
        <w:rPr>
          <w:sz w:val="26"/>
          <w:szCs w:val="26"/>
          <w:lang w:val="da-DK"/>
        </w:rPr>
        <w:t xml:space="preserve"> tục chuyển nhượng quyền sử dụng tên miền Internet: </w:t>
      </w:r>
    </w:p>
    <w:p w14:paraId="36C8F7DF" w14:textId="77777777" w:rsidR="00DA7AAA" w:rsidRPr="002E4366" w:rsidRDefault="00DA7AAA" w:rsidP="00DA7AAA">
      <w:pPr>
        <w:ind w:firstLine="720"/>
        <w:rPr>
          <w:sz w:val="26"/>
          <w:szCs w:val="26"/>
        </w:rPr>
      </w:pPr>
      <w:r w:rsidRPr="002E4366">
        <w:rPr>
          <w:sz w:val="26"/>
          <w:szCs w:val="26"/>
        </w:rPr>
        <w:t>* Họ và tên: .............................................................................................</w:t>
      </w:r>
    </w:p>
    <w:p w14:paraId="56D9F7E8" w14:textId="77777777" w:rsidR="00DA7AAA" w:rsidRPr="002E4366" w:rsidRDefault="00DA7AAA" w:rsidP="00DA7AAA">
      <w:pPr>
        <w:ind w:firstLine="720"/>
        <w:rPr>
          <w:sz w:val="26"/>
          <w:szCs w:val="26"/>
        </w:rPr>
      </w:pPr>
      <w:r w:rsidRPr="002E4366">
        <w:rPr>
          <w:sz w:val="26"/>
          <w:szCs w:val="26"/>
        </w:rPr>
        <w:t>* Số chứng minh nhân dân/Số thẻ căn cước công dân/ Số hộ chiếu: …….……..</w:t>
      </w:r>
    </w:p>
    <w:p w14:paraId="03086D94" w14:textId="77777777" w:rsidR="00DA7AAA" w:rsidRPr="002E4366" w:rsidRDefault="00DA7AAA" w:rsidP="00DA7AAA">
      <w:pPr>
        <w:ind w:firstLine="360"/>
        <w:rPr>
          <w:sz w:val="26"/>
          <w:szCs w:val="26"/>
        </w:rPr>
      </w:pPr>
      <w:r w:rsidRPr="002E4366">
        <w:rPr>
          <w:sz w:val="26"/>
          <w:szCs w:val="26"/>
        </w:rPr>
        <w:t xml:space="preserve">b) Trường hợp là cá nhân: </w:t>
      </w:r>
    </w:p>
    <w:p w14:paraId="756088A0" w14:textId="77777777" w:rsidR="00DA7AAA" w:rsidRPr="002E4366" w:rsidRDefault="00DA7AAA" w:rsidP="00DA7AAA">
      <w:pPr>
        <w:ind w:firstLine="360"/>
        <w:rPr>
          <w:sz w:val="26"/>
          <w:szCs w:val="26"/>
        </w:rPr>
      </w:pPr>
      <w:r w:rsidRPr="002E4366">
        <w:rPr>
          <w:sz w:val="26"/>
          <w:szCs w:val="26"/>
        </w:rPr>
        <w:t>- Họ và tên:…………………………</w:t>
      </w:r>
    </w:p>
    <w:p w14:paraId="1366555F" w14:textId="77777777" w:rsidR="00DA7AAA" w:rsidRPr="002E4366" w:rsidRDefault="00DA7AAA" w:rsidP="00DA7AAA">
      <w:pPr>
        <w:ind w:left="360"/>
        <w:rPr>
          <w:sz w:val="26"/>
          <w:szCs w:val="26"/>
        </w:rPr>
      </w:pPr>
      <w:r w:rsidRPr="002E4366">
        <w:rPr>
          <w:sz w:val="26"/>
          <w:szCs w:val="26"/>
        </w:rPr>
        <w:t>- Số chứng minh nhân dân/Số thẻ căn cước công dân/ Số hộ chiếu: ……………….</w:t>
      </w:r>
    </w:p>
    <w:p w14:paraId="57E5CFA3" w14:textId="77777777" w:rsidR="00DA7AAA" w:rsidRPr="002E4366" w:rsidRDefault="00DA7AAA" w:rsidP="00DA7AAA">
      <w:pPr>
        <w:ind w:firstLine="360"/>
        <w:rPr>
          <w:sz w:val="26"/>
          <w:szCs w:val="26"/>
        </w:rPr>
      </w:pPr>
      <w:r w:rsidRPr="002E4366">
        <w:rPr>
          <w:sz w:val="26"/>
          <w:szCs w:val="26"/>
        </w:rPr>
        <w:t>- Địa chỉ: ………………………………………………………………………</w:t>
      </w:r>
    </w:p>
    <w:p w14:paraId="265B8DE9" w14:textId="77777777" w:rsidR="00DA7AAA" w:rsidRPr="002E4366" w:rsidRDefault="00DA7AAA" w:rsidP="00DA7AAA">
      <w:pPr>
        <w:ind w:firstLine="360"/>
        <w:rPr>
          <w:sz w:val="26"/>
          <w:szCs w:val="26"/>
        </w:rPr>
      </w:pPr>
      <w:r w:rsidRPr="002E4366">
        <w:rPr>
          <w:sz w:val="26"/>
          <w:szCs w:val="26"/>
        </w:rPr>
        <w:t>- Số điện thoại: …………………</w:t>
      </w:r>
    </w:p>
    <w:p w14:paraId="215FFA7D" w14:textId="77777777" w:rsidR="00DA7AAA" w:rsidRPr="002E4366" w:rsidRDefault="00DA7AAA" w:rsidP="00DA7AAA">
      <w:pPr>
        <w:ind w:firstLine="360"/>
        <w:rPr>
          <w:sz w:val="26"/>
          <w:szCs w:val="26"/>
        </w:rPr>
      </w:pPr>
      <w:r w:rsidRPr="002E4366">
        <w:rPr>
          <w:sz w:val="26"/>
          <w:szCs w:val="26"/>
        </w:rPr>
        <w:t>- Địa chỉ email: …………………………….</w:t>
      </w:r>
    </w:p>
    <w:p w14:paraId="7A1954E3" w14:textId="77777777" w:rsidR="00DA7AAA" w:rsidRPr="002E4366" w:rsidRDefault="00DA7AAA" w:rsidP="00DA7AAA">
      <w:pPr>
        <w:spacing w:before="120" w:after="200"/>
        <w:rPr>
          <w:sz w:val="26"/>
          <w:szCs w:val="26"/>
        </w:rPr>
      </w:pPr>
      <w:r w:rsidRPr="002E4366">
        <w:rPr>
          <w:sz w:val="26"/>
          <w:szCs w:val="26"/>
        </w:rPr>
        <w:t>4. Số tiền chuyển nhượng: …………………………………………………………….</w:t>
      </w:r>
    </w:p>
    <w:p w14:paraId="38DA939C" w14:textId="77777777" w:rsidR="00DA7AAA" w:rsidRPr="002E4366" w:rsidRDefault="00DA7AAA" w:rsidP="00DA7AAA">
      <w:pPr>
        <w:rPr>
          <w:sz w:val="26"/>
          <w:szCs w:val="26"/>
        </w:rPr>
      </w:pPr>
      <w:r w:rsidRPr="002E4366">
        <w:rPr>
          <w:sz w:val="26"/>
          <w:szCs w:val="26"/>
        </w:rPr>
        <w:t>5. Cam kết</w:t>
      </w:r>
    </w:p>
    <w:p w14:paraId="345D86FD" w14:textId="77777777" w:rsidR="00DA7AAA" w:rsidRPr="002E4366" w:rsidRDefault="00DA7AAA" w:rsidP="00DA7AAA">
      <w:pPr>
        <w:jc w:val="both"/>
        <w:rPr>
          <w:sz w:val="26"/>
          <w:szCs w:val="26"/>
        </w:rPr>
      </w:pPr>
      <w:r w:rsidRPr="002E4366">
        <w:rPr>
          <w:sz w:val="26"/>
          <w:szCs w:val="26"/>
        </w:rPr>
        <w:t>Chúng tôi xin chịu trách nhiệm trước pháp luật về các thông tin cung cấp và cam kết:</w:t>
      </w:r>
    </w:p>
    <w:p w14:paraId="03105E0C" w14:textId="77777777" w:rsidR="00DA7AAA" w:rsidRPr="002E4366" w:rsidRDefault="00DA7AAA" w:rsidP="00DA7AAA">
      <w:pPr>
        <w:ind w:firstLine="360"/>
        <w:jc w:val="both"/>
        <w:rPr>
          <w:sz w:val="26"/>
          <w:szCs w:val="26"/>
        </w:rPr>
      </w:pPr>
      <w:r w:rsidRPr="002E4366">
        <w:rPr>
          <w:sz w:val="26"/>
          <w:szCs w:val="26"/>
        </w:rPr>
        <w:t>- Tên miền Internet chuyển nhượng quyền sử dụng đang hoạt động bình thường, không có tranh chấp, đủ điều kiện được thực hiện chuyển quyền sử dụng theo quy định của pháp luật.</w:t>
      </w:r>
    </w:p>
    <w:p w14:paraId="25F4A670" w14:textId="77777777" w:rsidR="00DA7AAA" w:rsidRPr="002E4366" w:rsidRDefault="00DA7AAA" w:rsidP="00DA7AAA">
      <w:pPr>
        <w:ind w:firstLine="360"/>
        <w:jc w:val="both"/>
        <w:rPr>
          <w:sz w:val="26"/>
          <w:szCs w:val="26"/>
        </w:rPr>
      </w:pPr>
      <w:r w:rsidRPr="002E4366">
        <w:rPr>
          <w:sz w:val="26"/>
          <w:szCs w:val="26"/>
        </w:rPr>
        <w:t>- Bên nhận chuyển nhượng quyền sử dụng tên miền Internet đúng đối tượng được đăng ký tên miền chuyển nhượng.</w:t>
      </w:r>
    </w:p>
    <w:p w14:paraId="35A1D362" w14:textId="77777777" w:rsidR="00DA7AAA" w:rsidRPr="002E4366" w:rsidRDefault="00DA7AAA" w:rsidP="00DA7AAA">
      <w:pPr>
        <w:ind w:firstLine="360"/>
        <w:jc w:val="both"/>
        <w:rPr>
          <w:sz w:val="26"/>
          <w:szCs w:val="26"/>
        </w:rPr>
      </w:pPr>
      <w:r w:rsidRPr="002E4366">
        <w:rPr>
          <w:sz w:val="26"/>
          <w:szCs w:val="26"/>
        </w:rPr>
        <w:t>- Thực hiện đầy đủ trách nhiệm của các bên tham gia chuyển nhượng theo quy định của pháp luật .</w:t>
      </w:r>
    </w:p>
    <w:p w14:paraId="1C372607" w14:textId="77777777" w:rsidR="00DA7AAA" w:rsidRPr="002E4366" w:rsidRDefault="00DA7AAA" w:rsidP="00DA7AAA">
      <w:pPr>
        <w:tabs>
          <w:tab w:val="left" w:pos="720"/>
        </w:tabs>
        <w:spacing w:line="312" w:lineRule="auto"/>
        <w:rPr>
          <w:sz w:val="26"/>
          <w:szCs w:val="26"/>
          <w:lang w:val="sv-SE"/>
        </w:rPr>
      </w:pPr>
      <w:r w:rsidRPr="002E4366">
        <w:rPr>
          <w:sz w:val="26"/>
          <w:szCs w:val="26"/>
          <w:lang w:val="sv-SE"/>
        </w:rPr>
        <w:tab/>
      </w:r>
    </w:p>
    <w:p w14:paraId="0ABAA2B4" w14:textId="77777777" w:rsidR="00DA7AAA" w:rsidRPr="002E4366" w:rsidRDefault="00DA7AAA" w:rsidP="00DA7AAA">
      <w:pPr>
        <w:tabs>
          <w:tab w:val="left" w:pos="720"/>
        </w:tabs>
        <w:spacing w:line="312" w:lineRule="auto"/>
        <w:rPr>
          <w:sz w:val="26"/>
          <w:szCs w:val="26"/>
          <w:lang w:eastAsia="ar-SA"/>
        </w:rPr>
      </w:pPr>
      <w:r w:rsidRPr="002E4366">
        <w:rPr>
          <w:sz w:val="26"/>
          <w:szCs w:val="26"/>
          <w:lang w:val="sv-SE"/>
        </w:rPr>
        <w:tab/>
        <w:t>Trân trọng cảm ơn./.</w:t>
      </w:r>
      <w:r w:rsidRPr="002E4366">
        <w:rPr>
          <w:sz w:val="26"/>
          <w:szCs w:val="26"/>
          <w:lang w:val="sv-SE"/>
        </w:rPr>
        <w:tab/>
      </w:r>
      <w:r w:rsidRPr="002E4366">
        <w:rPr>
          <w:sz w:val="26"/>
          <w:szCs w:val="26"/>
          <w:lang w:eastAsia="ar-SA"/>
        </w:rPr>
        <w:t xml:space="preserve">                                                                 </w:t>
      </w:r>
    </w:p>
    <w:p w14:paraId="350083CC" w14:textId="77777777" w:rsidR="00DA7AAA" w:rsidRPr="002E4366" w:rsidRDefault="00DA7AAA" w:rsidP="00DA7AAA">
      <w:pPr>
        <w:tabs>
          <w:tab w:val="left" w:pos="720"/>
        </w:tabs>
        <w:spacing w:line="312" w:lineRule="auto"/>
        <w:rPr>
          <w:sz w:val="26"/>
          <w:szCs w:val="26"/>
          <w:lang w:eastAsia="ar-SA"/>
        </w:rPr>
      </w:pPr>
      <w:r w:rsidRPr="002E4366">
        <w:rPr>
          <w:sz w:val="26"/>
          <w:szCs w:val="26"/>
          <w:lang w:eastAsia="ar-SA"/>
        </w:rPr>
        <w:t xml:space="preserve">                                                                     ............, ngày ….. tháng …… năm …..........</w:t>
      </w:r>
    </w:p>
    <w:tbl>
      <w:tblPr>
        <w:tblW w:w="10530" w:type="dxa"/>
        <w:tblInd w:w="-612" w:type="dxa"/>
        <w:tblLook w:val="00A0" w:firstRow="1" w:lastRow="0" w:firstColumn="1" w:lastColumn="0" w:noHBand="0" w:noVBand="0"/>
      </w:tblPr>
      <w:tblGrid>
        <w:gridCol w:w="5401"/>
        <w:gridCol w:w="5129"/>
      </w:tblGrid>
      <w:tr w:rsidR="00DA7AAA" w:rsidRPr="002E4366" w14:paraId="4267215D" w14:textId="77777777" w:rsidTr="00BA7632">
        <w:trPr>
          <w:trHeight w:val="1448"/>
        </w:trPr>
        <w:tc>
          <w:tcPr>
            <w:tcW w:w="5401" w:type="dxa"/>
          </w:tcPr>
          <w:p w14:paraId="6FCCE99F" w14:textId="77777777" w:rsidR="00DA7AAA" w:rsidRPr="002E4366" w:rsidRDefault="00DA7AAA" w:rsidP="00BA7632">
            <w:pPr>
              <w:tabs>
                <w:tab w:val="left" w:pos="720"/>
              </w:tabs>
              <w:spacing w:line="312" w:lineRule="auto"/>
              <w:jc w:val="center"/>
              <w:rPr>
                <w:b/>
                <w:bCs/>
                <w:sz w:val="26"/>
                <w:szCs w:val="26"/>
                <w:lang w:val="sv-SE"/>
              </w:rPr>
            </w:pPr>
            <w:r w:rsidRPr="002E4366">
              <w:rPr>
                <w:b/>
                <w:bCs/>
                <w:sz w:val="26"/>
                <w:szCs w:val="26"/>
                <w:lang w:val="sv-SE"/>
              </w:rPr>
              <w:t>Bên chuyển nhượng</w:t>
            </w:r>
          </w:p>
          <w:p w14:paraId="232B61AA" w14:textId="77777777" w:rsidR="00DA7AAA" w:rsidRPr="002E4366" w:rsidRDefault="00DA7AAA" w:rsidP="00BA7632">
            <w:pPr>
              <w:tabs>
                <w:tab w:val="left" w:pos="720"/>
              </w:tabs>
              <w:spacing w:line="312" w:lineRule="auto"/>
              <w:jc w:val="center"/>
              <w:rPr>
                <w:i/>
                <w:iCs/>
                <w:sz w:val="26"/>
                <w:szCs w:val="26"/>
                <w:lang w:val="sv-SE"/>
              </w:rPr>
            </w:pPr>
            <w:r w:rsidRPr="002E4366">
              <w:rPr>
                <w:i/>
                <w:iCs/>
                <w:sz w:val="26"/>
                <w:szCs w:val="26"/>
                <w:lang w:val="sv-SE"/>
              </w:rPr>
              <w:t>(cá nhân ký ghi rõ họ tên; người đại diện theo pháp luật ký tên và đóng dấu nếu là tổ chức)</w:t>
            </w:r>
          </w:p>
        </w:tc>
        <w:tc>
          <w:tcPr>
            <w:tcW w:w="5129" w:type="dxa"/>
          </w:tcPr>
          <w:p w14:paraId="524E759F" w14:textId="77777777" w:rsidR="00DA7AAA" w:rsidRPr="002E4366" w:rsidRDefault="00DA7AAA" w:rsidP="00BA7632">
            <w:pPr>
              <w:tabs>
                <w:tab w:val="left" w:pos="720"/>
              </w:tabs>
              <w:spacing w:line="312" w:lineRule="auto"/>
              <w:jc w:val="center"/>
              <w:rPr>
                <w:b/>
                <w:bCs/>
                <w:sz w:val="26"/>
                <w:szCs w:val="26"/>
                <w:lang w:val="sv-SE"/>
              </w:rPr>
            </w:pPr>
            <w:r w:rsidRPr="002E4366">
              <w:rPr>
                <w:b/>
                <w:bCs/>
                <w:sz w:val="26"/>
                <w:szCs w:val="26"/>
                <w:lang w:val="sv-SE"/>
              </w:rPr>
              <w:t>Bên nhận chuyển nhượng</w:t>
            </w:r>
          </w:p>
          <w:p w14:paraId="27033DD0" w14:textId="77777777" w:rsidR="00DA7AAA" w:rsidRPr="002E4366" w:rsidRDefault="00DA7AAA" w:rsidP="00BA7632">
            <w:pPr>
              <w:tabs>
                <w:tab w:val="left" w:pos="720"/>
              </w:tabs>
              <w:spacing w:line="312" w:lineRule="auto"/>
              <w:jc w:val="center"/>
              <w:rPr>
                <w:sz w:val="26"/>
                <w:szCs w:val="26"/>
                <w:lang w:val="sv-SE"/>
              </w:rPr>
            </w:pPr>
            <w:r w:rsidRPr="002E4366">
              <w:rPr>
                <w:i/>
                <w:iCs/>
                <w:sz w:val="26"/>
                <w:szCs w:val="26"/>
                <w:lang w:val="sv-SE"/>
              </w:rPr>
              <w:t>(cá nhân ký ghi rõ họ tên; người đại diện theo pháp luật ký tên và đóng dấu nếu là tổ chức)</w:t>
            </w:r>
          </w:p>
        </w:tc>
      </w:tr>
    </w:tbl>
    <w:p w14:paraId="3C5E46E4" w14:textId="77777777" w:rsidR="002140AB" w:rsidRDefault="002140AB" w:rsidP="00DA7AAA">
      <w:pPr>
        <w:pStyle w:val="Title"/>
        <w:jc w:val="left"/>
        <w:rPr>
          <w:rFonts w:ascii="Times New Roman" w:hAnsi="Times New Roman"/>
          <w:b w:val="0"/>
          <w:bCs w:val="0"/>
          <w:sz w:val="26"/>
          <w:szCs w:val="26"/>
          <w:lang w:val="da-DK"/>
        </w:rPr>
        <w:sectPr w:rsidR="002140AB" w:rsidSect="00D20347">
          <w:pgSz w:w="11907" w:h="16839" w:code="9"/>
          <w:pgMar w:top="822" w:right="1134" w:bottom="1134" w:left="1134" w:header="720" w:footer="720" w:gutter="0"/>
          <w:cols w:space="720"/>
          <w:docGrid w:linePitch="360"/>
        </w:sectPr>
      </w:pPr>
    </w:p>
    <w:p w14:paraId="64B0E17D" w14:textId="09A8E681" w:rsidR="00DA7AAA" w:rsidRPr="00792601" w:rsidRDefault="00DA7AAA">
      <w:pPr>
        <w:jc w:val="both"/>
        <w:rPr>
          <w:sz w:val="28"/>
          <w:szCs w:val="28"/>
        </w:rPr>
      </w:pPr>
    </w:p>
    <w:sectPr w:rsidR="00DA7AAA" w:rsidRPr="00792601" w:rsidSect="00D20347">
      <w:pgSz w:w="11907" w:h="16839" w:code="9"/>
      <w:pgMar w:top="822"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7AFF8" w14:textId="77777777" w:rsidR="00EF7827" w:rsidRDefault="00EF7827">
      <w:r>
        <w:separator/>
      </w:r>
    </w:p>
  </w:endnote>
  <w:endnote w:type="continuationSeparator" w:id="0">
    <w:p w14:paraId="6BF1840B" w14:textId="77777777" w:rsidR="00EF7827" w:rsidRDefault="00EF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20B3" w14:textId="77777777" w:rsidR="00B52296" w:rsidRDefault="00B52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3661E" w14:textId="77777777" w:rsidR="00B52296" w:rsidRDefault="00B52296">
    <w:pPr>
      <w:pStyle w:val="Footer"/>
      <w:jc w:val="right"/>
    </w:pPr>
    <w:r>
      <w:fldChar w:fldCharType="begin"/>
    </w:r>
    <w:r>
      <w:instrText xml:space="preserve"> PAGE   \* MERGEFORMAT </w:instrText>
    </w:r>
    <w:r>
      <w:fldChar w:fldCharType="separate"/>
    </w:r>
    <w:r>
      <w:rPr>
        <w:noProof/>
      </w:rPr>
      <w:t>9</w:t>
    </w:r>
    <w:r>
      <w:rPr>
        <w:noProof/>
      </w:rPr>
      <w:fldChar w:fldCharType="end"/>
    </w:r>
  </w:p>
  <w:p w14:paraId="24714D6A" w14:textId="77777777" w:rsidR="00B52296" w:rsidRDefault="00B52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E8630" w14:textId="77777777" w:rsidR="00B52296" w:rsidRDefault="00B5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892EE" w14:textId="77777777" w:rsidR="00EF7827" w:rsidRDefault="00EF7827">
      <w:r>
        <w:separator/>
      </w:r>
    </w:p>
  </w:footnote>
  <w:footnote w:type="continuationSeparator" w:id="0">
    <w:p w14:paraId="3B39EE8B" w14:textId="77777777" w:rsidR="00EF7827" w:rsidRDefault="00EF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BF7A" w14:textId="77777777" w:rsidR="00B52296" w:rsidRDefault="00B52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86D9" w14:textId="77777777" w:rsidR="00B52296" w:rsidRDefault="00B52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2774B" w14:textId="77777777" w:rsidR="00B52296" w:rsidRDefault="00B52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408B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E18CD"/>
    <w:multiLevelType w:val="hybridMultilevel"/>
    <w:tmpl w:val="CE2AB562"/>
    <w:lvl w:ilvl="0" w:tplc="65AE3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403D8"/>
    <w:multiLevelType w:val="hybridMultilevel"/>
    <w:tmpl w:val="D28CF634"/>
    <w:lvl w:ilvl="0" w:tplc="48AE9E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402DF6"/>
    <w:multiLevelType w:val="hybridMultilevel"/>
    <w:tmpl w:val="51E64CB0"/>
    <w:lvl w:ilvl="0" w:tplc="C2F0F5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D0B17A2"/>
    <w:multiLevelType w:val="hybridMultilevel"/>
    <w:tmpl w:val="C9CE6602"/>
    <w:lvl w:ilvl="0" w:tplc="02B65B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465C6B1A"/>
    <w:multiLevelType w:val="hybridMultilevel"/>
    <w:tmpl w:val="2528C5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A16A17"/>
    <w:multiLevelType w:val="hybridMultilevel"/>
    <w:tmpl w:val="921CC69C"/>
    <w:lvl w:ilvl="0" w:tplc="0409000F">
      <w:start w:val="1"/>
      <w:numFmt w:val="decimal"/>
      <w:lvlText w:val="%1."/>
      <w:lvlJc w:val="left"/>
      <w:pPr>
        <w:ind w:left="1070"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4ECD4668"/>
    <w:multiLevelType w:val="hybridMultilevel"/>
    <w:tmpl w:val="D88E732C"/>
    <w:lvl w:ilvl="0" w:tplc="3FB8EBF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1520C44"/>
    <w:multiLevelType w:val="hybridMultilevel"/>
    <w:tmpl w:val="0D084646"/>
    <w:lvl w:ilvl="0" w:tplc="D3A0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695F95"/>
    <w:multiLevelType w:val="hybridMultilevel"/>
    <w:tmpl w:val="DEBEBB6A"/>
    <w:lvl w:ilvl="0" w:tplc="459851F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147351F"/>
    <w:multiLevelType w:val="hybridMultilevel"/>
    <w:tmpl w:val="8FE0F344"/>
    <w:lvl w:ilvl="0" w:tplc="53148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CD7818"/>
    <w:multiLevelType w:val="hybridMultilevel"/>
    <w:tmpl w:val="2A1AAB2A"/>
    <w:lvl w:ilvl="0" w:tplc="A62C9720">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5"/>
  </w:num>
  <w:num w:numId="3">
    <w:abstractNumId w:val="6"/>
  </w:num>
  <w:num w:numId="4">
    <w:abstractNumId w:val="8"/>
  </w:num>
  <w:num w:numId="5">
    <w:abstractNumId w:val="3"/>
  </w:num>
  <w:num w:numId="6">
    <w:abstractNumId w:val="9"/>
  </w:num>
  <w:num w:numId="7">
    <w:abstractNumId w:val="4"/>
  </w:num>
  <w:num w:numId="8">
    <w:abstractNumId w:val="1"/>
  </w:num>
  <w:num w:numId="9">
    <w:abstractNumId w:val="7"/>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F8"/>
    <w:rsid w:val="00000F89"/>
    <w:rsid w:val="00002951"/>
    <w:rsid w:val="0000360C"/>
    <w:rsid w:val="0000499E"/>
    <w:rsid w:val="000060AD"/>
    <w:rsid w:val="00006CC1"/>
    <w:rsid w:val="00007A4B"/>
    <w:rsid w:val="00012990"/>
    <w:rsid w:val="0001399F"/>
    <w:rsid w:val="00015A8E"/>
    <w:rsid w:val="00026A93"/>
    <w:rsid w:val="00030BBE"/>
    <w:rsid w:val="0003416E"/>
    <w:rsid w:val="000345CC"/>
    <w:rsid w:val="00034E3F"/>
    <w:rsid w:val="00035C6C"/>
    <w:rsid w:val="00035E35"/>
    <w:rsid w:val="00036279"/>
    <w:rsid w:val="00040DA3"/>
    <w:rsid w:val="00041610"/>
    <w:rsid w:val="0004478B"/>
    <w:rsid w:val="00044A37"/>
    <w:rsid w:val="00046741"/>
    <w:rsid w:val="00046C1D"/>
    <w:rsid w:val="00046C92"/>
    <w:rsid w:val="00053FB4"/>
    <w:rsid w:val="000554A4"/>
    <w:rsid w:val="00055AD0"/>
    <w:rsid w:val="00056089"/>
    <w:rsid w:val="000562CF"/>
    <w:rsid w:val="000576DA"/>
    <w:rsid w:val="00060129"/>
    <w:rsid w:val="0006036F"/>
    <w:rsid w:val="00060EA8"/>
    <w:rsid w:val="00061128"/>
    <w:rsid w:val="00061A0A"/>
    <w:rsid w:val="0006344B"/>
    <w:rsid w:val="00066CDB"/>
    <w:rsid w:val="000704B1"/>
    <w:rsid w:val="00071E06"/>
    <w:rsid w:val="00075551"/>
    <w:rsid w:val="00076731"/>
    <w:rsid w:val="00077673"/>
    <w:rsid w:val="00077A75"/>
    <w:rsid w:val="00081034"/>
    <w:rsid w:val="00081EB0"/>
    <w:rsid w:val="00082F5F"/>
    <w:rsid w:val="00085767"/>
    <w:rsid w:val="00087433"/>
    <w:rsid w:val="00087A28"/>
    <w:rsid w:val="0009025A"/>
    <w:rsid w:val="0009029D"/>
    <w:rsid w:val="000909CE"/>
    <w:rsid w:val="0009245D"/>
    <w:rsid w:val="00092D33"/>
    <w:rsid w:val="0009492C"/>
    <w:rsid w:val="000A140E"/>
    <w:rsid w:val="000A21CE"/>
    <w:rsid w:val="000A2AB8"/>
    <w:rsid w:val="000A4785"/>
    <w:rsid w:val="000A50F1"/>
    <w:rsid w:val="000B09A0"/>
    <w:rsid w:val="000B14B5"/>
    <w:rsid w:val="000B1820"/>
    <w:rsid w:val="000B632E"/>
    <w:rsid w:val="000B6EC8"/>
    <w:rsid w:val="000B70D5"/>
    <w:rsid w:val="000B71A8"/>
    <w:rsid w:val="000B7CD1"/>
    <w:rsid w:val="000C18E7"/>
    <w:rsid w:val="000C1EE7"/>
    <w:rsid w:val="000C2636"/>
    <w:rsid w:val="000C2C52"/>
    <w:rsid w:val="000C3886"/>
    <w:rsid w:val="000C4524"/>
    <w:rsid w:val="000C456C"/>
    <w:rsid w:val="000C5AAE"/>
    <w:rsid w:val="000D0076"/>
    <w:rsid w:val="000D091F"/>
    <w:rsid w:val="000D1420"/>
    <w:rsid w:val="000D17AD"/>
    <w:rsid w:val="000D2E8A"/>
    <w:rsid w:val="000D2FE9"/>
    <w:rsid w:val="000D4977"/>
    <w:rsid w:val="000D631A"/>
    <w:rsid w:val="000E0A6F"/>
    <w:rsid w:val="000E20CC"/>
    <w:rsid w:val="000E22AF"/>
    <w:rsid w:val="000E2D5E"/>
    <w:rsid w:val="000E3FDF"/>
    <w:rsid w:val="000E5662"/>
    <w:rsid w:val="000E7FDF"/>
    <w:rsid w:val="000F0DD2"/>
    <w:rsid w:val="000F1E68"/>
    <w:rsid w:val="000F57DE"/>
    <w:rsid w:val="00100F71"/>
    <w:rsid w:val="0010194F"/>
    <w:rsid w:val="001055A7"/>
    <w:rsid w:val="0010564C"/>
    <w:rsid w:val="00105B9B"/>
    <w:rsid w:val="0010617D"/>
    <w:rsid w:val="00106203"/>
    <w:rsid w:val="00106246"/>
    <w:rsid w:val="00111CF8"/>
    <w:rsid w:val="00114592"/>
    <w:rsid w:val="001149E1"/>
    <w:rsid w:val="00114CD6"/>
    <w:rsid w:val="00116018"/>
    <w:rsid w:val="00116EAB"/>
    <w:rsid w:val="00117CFE"/>
    <w:rsid w:val="001216F0"/>
    <w:rsid w:val="00121C52"/>
    <w:rsid w:val="00123AAF"/>
    <w:rsid w:val="001241FC"/>
    <w:rsid w:val="001244C0"/>
    <w:rsid w:val="00124BE9"/>
    <w:rsid w:val="001300B1"/>
    <w:rsid w:val="0013343C"/>
    <w:rsid w:val="0014044C"/>
    <w:rsid w:val="001411C0"/>
    <w:rsid w:val="001432EB"/>
    <w:rsid w:val="0014521E"/>
    <w:rsid w:val="00146A27"/>
    <w:rsid w:val="00147407"/>
    <w:rsid w:val="00147C32"/>
    <w:rsid w:val="00153A51"/>
    <w:rsid w:val="001550F5"/>
    <w:rsid w:val="0016014F"/>
    <w:rsid w:val="001601BE"/>
    <w:rsid w:val="00160881"/>
    <w:rsid w:val="00160B43"/>
    <w:rsid w:val="00161850"/>
    <w:rsid w:val="00163319"/>
    <w:rsid w:val="00164934"/>
    <w:rsid w:val="00164C4B"/>
    <w:rsid w:val="00164DB7"/>
    <w:rsid w:val="00165CBF"/>
    <w:rsid w:val="00167AC8"/>
    <w:rsid w:val="001705B0"/>
    <w:rsid w:val="00171560"/>
    <w:rsid w:val="0017605C"/>
    <w:rsid w:val="0018014A"/>
    <w:rsid w:val="001811B7"/>
    <w:rsid w:val="0018343E"/>
    <w:rsid w:val="00183DEE"/>
    <w:rsid w:val="00184367"/>
    <w:rsid w:val="00184E3F"/>
    <w:rsid w:val="00185F12"/>
    <w:rsid w:val="00186575"/>
    <w:rsid w:val="00187734"/>
    <w:rsid w:val="001908EC"/>
    <w:rsid w:val="00190EAD"/>
    <w:rsid w:val="001915D1"/>
    <w:rsid w:val="001915DA"/>
    <w:rsid w:val="00191C12"/>
    <w:rsid w:val="00192FE6"/>
    <w:rsid w:val="0019399B"/>
    <w:rsid w:val="00195C44"/>
    <w:rsid w:val="00196EA8"/>
    <w:rsid w:val="001A043E"/>
    <w:rsid w:val="001A2386"/>
    <w:rsid w:val="001A2950"/>
    <w:rsid w:val="001A2F0F"/>
    <w:rsid w:val="001A4921"/>
    <w:rsid w:val="001A4E5F"/>
    <w:rsid w:val="001A55FA"/>
    <w:rsid w:val="001A5FEE"/>
    <w:rsid w:val="001B08FA"/>
    <w:rsid w:val="001B0B11"/>
    <w:rsid w:val="001B22CD"/>
    <w:rsid w:val="001B625C"/>
    <w:rsid w:val="001B692F"/>
    <w:rsid w:val="001C4606"/>
    <w:rsid w:val="001C51E6"/>
    <w:rsid w:val="001C57B6"/>
    <w:rsid w:val="001C5873"/>
    <w:rsid w:val="001C70C0"/>
    <w:rsid w:val="001C7A75"/>
    <w:rsid w:val="001D1212"/>
    <w:rsid w:val="001D153D"/>
    <w:rsid w:val="001D17F8"/>
    <w:rsid w:val="001D1D74"/>
    <w:rsid w:val="001D2496"/>
    <w:rsid w:val="001D3295"/>
    <w:rsid w:val="001D54BC"/>
    <w:rsid w:val="001D5DBF"/>
    <w:rsid w:val="001D67C0"/>
    <w:rsid w:val="001E24E0"/>
    <w:rsid w:val="001E264F"/>
    <w:rsid w:val="001E4AC0"/>
    <w:rsid w:val="001E5E21"/>
    <w:rsid w:val="001E6203"/>
    <w:rsid w:val="001E6545"/>
    <w:rsid w:val="001E690A"/>
    <w:rsid w:val="001E6A35"/>
    <w:rsid w:val="001E77D2"/>
    <w:rsid w:val="001F2C5D"/>
    <w:rsid w:val="001F31B4"/>
    <w:rsid w:val="001F5C37"/>
    <w:rsid w:val="001F6E27"/>
    <w:rsid w:val="00200AE5"/>
    <w:rsid w:val="0020190D"/>
    <w:rsid w:val="00202A21"/>
    <w:rsid w:val="0020422A"/>
    <w:rsid w:val="002043AF"/>
    <w:rsid w:val="00204C09"/>
    <w:rsid w:val="002050A1"/>
    <w:rsid w:val="00205A5E"/>
    <w:rsid w:val="002111C3"/>
    <w:rsid w:val="0021265F"/>
    <w:rsid w:val="00212F49"/>
    <w:rsid w:val="00213489"/>
    <w:rsid w:val="00213895"/>
    <w:rsid w:val="002140AB"/>
    <w:rsid w:val="002157E1"/>
    <w:rsid w:val="00217218"/>
    <w:rsid w:val="0021734F"/>
    <w:rsid w:val="002209A8"/>
    <w:rsid w:val="00220EDC"/>
    <w:rsid w:val="00226C33"/>
    <w:rsid w:val="002309D2"/>
    <w:rsid w:val="00231668"/>
    <w:rsid w:val="002326F1"/>
    <w:rsid w:val="00233FA5"/>
    <w:rsid w:val="0023444D"/>
    <w:rsid w:val="00234C5C"/>
    <w:rsid w:val="002353FA"/>
    <w:rsid w:val="00236C36"/>
    <w:rsid w:val="00237D0F"/>
    <w:rsid w:val="002405C6"/>
    <w:rsid w:val="00240C15"/>
    <w:rsid w:val="00242DE1"/>
    <w:rsid w:val="0024475A"/>
    <w:rsid w:val="0024795B"/>
    <w:rsid w:val="002509FF"/>
    <w:rsid w:val="002513BD"/>
    <w:rsid w:val="00254789"/>
    <w:rsid w:val="002557E4"/>
    <w:rsid w:val="00255FD2"/>
    <w:rsid w:val="00257F67"/>
    <w:rsid w:val="00260819"/>
    <w:rsid w:val="00260DC9"/>
    <w:rsid w:val="002613F5"/>
    <w:rsid w:val="00261C85"/>
    <w:rsid w:val="0026219D"/>
    <w:rsid w:val="0026247D"/>
    <w:rsid w:val="00263915"/>
    <w:rsid w:val="00264350"/>
    <w:rsid w:val="00265B9A"/>
    <w:rsid w:val="0026700F"/>
    <w:rsid w:val="0027207B"/>
    <w:rsid w:val="002755C6"/>
    <w:rsid w:val="00275A61"/>
    <w:rsid w:val="00281862"/>
    <w:rsid w:val="00282451"/>
    <w:rsid w:val="00284D17"/>
    <w:rsid w:val="00286D04"/>
    <w:rsid w:val="0029071D"/>
    <w:rsid w:val="002907BC"/>
    <w:rsid w:val="00297CBB"/>
    <w:rsid w:val="002A0E6C"/>
    <w:rsid w:val="002A1F22"/>
    <w:rsid w:val="002A2C85"/>
    <w:rsid w:val="002A32C0"/>
    <w:rsid w:val="002A3CE4"/>
    <w:rsid w:val="002B106E"/>
    <w:rsid w:val="002B1E4D"/>
    <w:rsid w:val="002B2896"/>
    <w:rsid w:val="002B569B"/>
    <w:rsid w:val="002B7924"/>
    <w:rsid w:val="002C0189"/>
    <w:rsid w:val="002C39D4"/>
    <w:rsid w:val="002C431F"/>
    <w:rsid w:val="002C4361"/>
    <w:rsid w:val="002C5432"/>
    <w:rsid w:val="002C72F0"/>
    <w:rsid w:val="002D0BCF"/>
    <w:rsid w:val="002D2821"/>
    <w:rsid w:val="002D2D79"/>
    <w:rsid w:val="002D2E8C"/>
    <w:rsid w:val="002D3423"/>
    <w:rsid w:val="002D4130"/>
    <w:rsid w:val="002D46C7"/>
    <w:rsid w:val="002D4DE5"/>
    <w:rsid w:val="002D5CD0"/>
    <w:rsid w:val="002D722B"/>
    <w:rsid w:val="002E0E7B"/>
    <w:rsid w:val="002E11DD"/>
    <w:rsid w:val="002E1FCE"/>
    <w:rsid w:val="002E3203"/>
    <w:rsid w:val="002E4366"/>
    <w:rsid w:val="002E4F1E"/>
    <w:rsid w:val="002E50A9"/>
    <w:rsid w:val="002E6BAC"/>
    <w:rsid w:val="002E7178"/>
    <w:rsid w:val="002E7963"/>
    <w:rsid w:val="002F1AF1"/>
    <w:rsid w:val="002F1C47"/>
    <w:rsid w:val="002F1C9F"/>
    <w:rsid w:val="002F32B1"/>
    <w:rsid w:val="002F3EEB"/>
    <w:rsid w:val="002F5F63"/>
    <w:rsid w:val="002F6B77"/>
    <w:rsid w:val="00300465"/>
    <w:rsid w:val="003005D4"/>
    <w:rsid w:val="003015C5"/>
    <w:rsid w:val="00307258"/>
    <w:rsid w:val="003108B2"/>
    <w:rsid w:val="00311670"/>
    <w:rsid w:val="00312124"/>
    <w:rsid w:val="0031309C"/>
    <w:rsid w:val="00313E56"/>
    <w:rsid w:val="00314C2E"/>
    <w:rsid w:val="00315F70"/>
    <w:rsid w:val="00316C02"/>
    <w:rsid w:val="0032053F"/>
    <w:rsid w:val="00321E5E"/>
    <w:rsid w:val="00322816"/>
    <w:rsid w:val="00323C5C"/>
    <w:rsid w:val="0032507A"/>
    <w:rsid w:val="003253E8"/>
    <w:rsid w:val="003254A0"/>
    <w:rsid w:val="00326E9E"/>
    <w:rsid w:val="00330932"/>
    <w:rsid w:val="00331A71"/>
    <w:rsid w:val="00335531"/>
    <w:rsid w:val="00335BDC"/>
    <w:rsid w:val="00335D41"/>
    <w:rsid w:val="00336BBC"/>
    <w:rsid w:val="00337446"/>
    <w:rsid w:val="00337FEA"/>
    <w:rsid w:val="003400AD"/>
    <w:rsid w:val="0034324F"/>
    <w:rsid w:val="00343769"/>
    <w:rsid w:val="00346E50"/>
    <w:rsid w:val="00347497"/>
    <w:rsid w:val="003507C0"/>
    <w:rsid w:val="00351320"/>
    <w:rsid w:val="0035184F"/>
    <w:rsid w:val="0035273B"/>
    <w:rsid w:val="00352999"/>
    <w:rsid w:val="00352A8A"/>
    <w:rsid w:val="003540C0"/>
    <w:rsid w:val="00360B0F"/>
    <w:rsid w:val="00360EC2"/>
    <w:rsid w:val="003643FC"/>
    <w:rsid w:val="003644BA"/>
    <w:rsid w:val="003708DC"/>
    <w:rsid w:val="0037109A"/>
    <w:rsid w:val="00372F2A"/>
    <w:rsid w:val="003731ED"/>
    <w:rsid w:val="003751BD"/>
    <w:rsid w:val="00376636"/>
    <w:rsid w:val="003778CB"/>
    <w:rsid w:val="0038501F"/>
    <w:rsid w:val="00385485"/>
    <w:rsid w:val="00386040"/>
    <w:rsid w:val="00391330"/>
    <w:rsid w:val="0039176C"/>
    <w:rsid w:val="003922D9"/>
    <w:rsid w:val="00393FB9"/>
    <w:rsid w:val="00394BF1"/>
    <w:rsid w:val="00396605"/>
    <w:rsid w:val="003A1A59"/>
    <w:rsid w:val="003A5664"/>
    <w:rsid w:val="003A6991"/>
    <w:rsid w:val="003A71DB"/>
    <w:rsid w:val="003A7CE7"/>
    <w:rsid w:val="003B145F"/>
    <w:rsid w:val="003B1F6D"/>
    <w:rsid w:val="003B37CF"/>
    <w:rsid w:val="003B3925"/>
    <w:rsid w:val="003B75DF"/>
    <w:rsid w:val="003B7B0C"/>
    <w:rsid w:val="003C0512"/>
    <w:rsid w:val="003C0788"/>
    <w:rsid w:val="003C53C3"/>
    <w:rsid w:val="003C5AAC"/>
    <w:rsid w:val="003C65DF"/>
    <w:rsid w:val="003C6ECF"/>
    <w:rsid w:val="003C72EE"/>
    <w:rsid w:val="003C77D5"/>
    <w:rsid w:val="003D145A"/>
    <w:rsid w:val="003D1BA0"/>
    <w:rsid w:val="003D252C"/>
    <w:rsid w:val="003D3010"/>
    <w:rsid w:val="003D31C1"/>
    <w:rsid w:val="003D4C9E"/>
    <w:rsid w:val="003D54C0"/>
    <w:rsid w:val="003D5923"/>
    <w:rsid w:val="003D5B49"/>
    <w:rsid w:val="003D6BAF"/>
    <w:rsid w:val="003D76FA"/>
    <w:rsid w:val="003D7CB1"/>
    <w:rsid w:val="003D7E4F"/>
    <w:rsid w:val="003E1FF7"/>
    <w:rsid w:val="003E2224"/>
    <w:rsid w:val="003E2249"/>
    <w:rsid w:val="003E3BFC"/>
    <w:rsid w:val="003E3BFE"/>
    <w:rsid w:val="003E58AC"/>
    <w:rsid w:val="003E7459"/>
    <w:rsid w:val="003E7D7F"/>
    <w:rsid w:val="003F0558"/>
    <w:rsid w:val="003F0FD6"/>
    <w:rsid w:val="003F1151"/>
    <w:rsid w:val="003F1427"/>
    <w:rsid w:val="003F1B1B"/>
    <w:rsid w:val="003F1D4A"/>
    <w:rsid w:val="003F4197"/>
    <w:rsid w:val="003F4237"/>
    <w:rsid w:val="003F622E"/>
    <w:rsid w:val="003F6E68"/>
    <w:rsid w:val="00400679"/>
    <w:rsid w:val="00401B6D"/>
    <w:rsid w:val="00404A55"/>
    <w:rsid w:val="00405055"/>
    <w:rsid w:val="004103FA"/>
    <w:rsid w:val="00411EF2"/>
    <w:rsid w:val="00411FD2"/>
    <w:rsid w:val="00412447"/>
    <w:rsid w:val="004127D4"/>
    <w:rsid w:val="004139D5"/>
    <w:rsid w:val="0041474F"/>
    <w:rsid w:val="0041702C"/>
    <w:rsid w:val="004170CD"/>
    <w:rsid w:val="004178B7"/>
    <w:rsid w:val="00417DC4"/>
    <w:rsid w:val="00420D84"/>
    <w:rsid w:val="00420FD2"/>
    <w:rsid w:val="00421216"/>
    <w:rsid w:val="00422A2C"/>
    <w:rsid w:val="00423F39"/>
    <w:rsid w:val="004253F2"/>
    <w:rsid w:val="004256D1"/>
    <w:rsid w:val="00426196"/>
    <w:rsid w:val="004268B0"/>
    <w:rsid w:val="0043031D"/>
    <w:rsid w:val="00430617"/>
    <w:rsid w:val="004315DE"/>
    <w:rsid w:val="00431BEB"/>
    <w:rsid w:val="004320EE"/>
    <w:rsid w:val="00432E28"/>
    <w:rsid w:val="00435C20"/>
    <w:rsid w:val="00437706"/>
    <w:rsid w:val="00440EED"/>
    <w:rsid w:val="00443009"/>
    <w:rsid w:val="00444CC8"/>
    <w:rsid w:val="0044551E"/>
    <w:rsid w:val="00445C89"/>
    <w:rsid w:val="004477F4"/>
    <w:rsid w:val="00450511"/>
    <w:rsid w:val="004505CA"/>
    <w:rsid w:val="004513D4"/>
    <w:rsid w:val="004527B8"/>
    <w:rsid w:val="0045462A"/>
    <w:rsid w:val="00454FDF"/>
    <w:rsid w:val="00455345"/>
    <w:rsid w:val="0045639B"/>
    <w:rsid w:val="00456D0D"/>
    <w:rsid w:val="00457304"/>
    <w:rsid w:val="00457E6A"/>
    <w:rsid w:val="00461EB6"/>
    <w:rsid w:val="00462A8C"/>
    <w:rsid w:val="00462F71"/>
    <w:rsid w:val="00463525"/>
    <w:rsid w:val="00463A48"/>
    <w:rsid w:val="00464E72"/>
    <w:rsid w:val="00465EE2"/>
    <w:rsid w:val="004666EF"/>
    <w:rsid w:val="0046681C"/>
    <w:rsid w:val="0046702B"/>
    <w:rsid w:val="0047037F"/>
    <w:rsid w:val="00471A22"/>
    <w:rsid w:val="00472398"/>
    <w:rsid w:val="004769D9"/>
    <w:rsid w:val="0048116B"/>
    <w:rsid w:val="00481479"/>
    <w:rsid w:val="00481C9D"/>
    <w:rsid w:val="00485470"/>
    <w:rsid w:val="004858DC"/>
    <w:rsid w:val="004863B1"/>
    <w:rsid w:val="00490647"/>
    <w:rsid w:val="00492956"/>
    <w:rsid w:val="00493159"/>
    <w:rsid w:val="004943E9"/>
    <w:rsid w:val="004956A2"/>
    <w:rsid w:val="004958FD"/>
    <w:rsid w:val="0049779A"/>
    <w:rsid w:val="004978E1"/>
    <w:rsid w:val="00497FFD"/>
    <w:rsid w:val="004A144F"/>
    <w:rsid w:val="004A3E1E"/>
    <w:rsid w:val="004A6112"/>
    <w:rsid w:val="004B15F3"/>
    <w:rsid w:val="004B1CF4"/>
    <w:rsid w:val="004B4460"/>
    <w:rsid w:val="004B63BA"/>
    <w:rsid w:val="004B70FA"/>
    <w:rsid w:val="004B7EAB"/>
    <w:rsid w:val="004C0B5D"/>
    <w:rsid w:val="004C32A0"/>
    <w:rsid w:val="004C44F8"/>
    <w:rsid w:val="004C463E"/>
    <w:rsid w:val="004C49CC"/>
    <w:rsid w:val="004C66F2"/>
    <w:rsid w:val="004C6F59"/>
    <w:rsid w:val="004C74C3"/>
    <w:rsid w:val="004D01E0"/>
    <w:rsid w:val="004D3C59"/>
    <w:rsid w:val="004E2D4C"/>
    <w:rsid w:val="004E2E64"/>
    <w:rsid w:val="004E3371"/>
    <w:rsid w:val="004E37BC"/>
    <w:rsid w:val="004E42B6"/>
    <w:rsid w:val="004E4C24"/>
    <w:rsid w:val="004E4D14"/>
    <w:rsid w:val="004F0492"/>
    <w:rsid w:val="004F05FD"/>
    <w:rsid w:val="004F081F"/>
    <w:rsid w:val="004F0D0A"/>
    <w:rsid w:val="004F1492"/>
    <w:rsid w:val="004F1DFF"/>
    <w:rsid w:val="004F2429"/>
    <w:rsid w:val="004F49DA"/>
    <w:rsid w:val="004F4A52"/>
    <w:rsid w:val="004F5AA3"/>
    <w:rsid w:val="004F5E75"/>
    <w:rsid w:val="004F5E8C"/>
    <w:rsid w:val="004F6B22"/>
    <w:rsid w:val="005004E4"/>
    <w:rsid w:val="00500B9D"/>
    <w:rsid w:val="00500D46"/>
    <w:rsid w:val="00501BC1"/>
    <w:rsid w:val="00502CB3"/>
    <w:rsid w:val="0050494B"/>
    <w:rsid w:val="0050502A"/>
    <w:rsid w:val="0050678D"/>
    <w:rsid w:val="00510D1A"/>
    <w:rsid w:val="0051112B"/>
    <w:rsid w:val="00511E92"/>
    <w:rsid w:val="00512750"/>
    <w:rsid w:val="00513A4B"/>
    <w:rsid w:val="0051450D"/>
    <w:rsid w:val="00514F85"/>
    <w:rsid w:val="00515A23"/>
    <w:rsid w:val="0051625C"/>
    <w:rsid w:val="0051670D"/>
    <w:rsid w:val="005176D1"/>
    <w:rsid w:val="00517AB2"/>
    <w:rsid w:val="00521068"/>
    <w:rsid w:val="005230CF"/>
    <w:rsid w:val="00523EE0"/>
    <w:rsid w:val="00524DA8"/>
    <w:rsid w:val="005277BB"/>
    <w:rsid w:val="00527D6A"/>
    <w:rsid w:val="00531CDA"/>
    <w:rsid w:val="00531F62"/>
    <w:rsid w:val="0053208F"/>
    <w:rsid w:val="00534B33"/>
    <w:rsid w:val="00534F9D"/>
    <w:rsid w:val="00534FBA"/>
    <w:rsid w:val="005357DA"/>
    <w:rsid w:val="00536505"/>
    <w:rsid w:val="00537478"/>
    <w:rsid w:val="00540510"/>
    <w:rsid w:val="00540E92"/>
    <w:rsid w:val="00541A26"/>
    <w:rsid w:val="00542D04"/>
    <w:rsid w:val="005438D9"/>
    <w:rsid w:val="00543C8F"/>
    <w:rsid w:val="00545870"/>
    <w:rsid w:val="00550B58"/>
    <w:rsid w:val="00550C25"/>
    <w:rsid w:val="00551694"/>
    <w:rsid w:val="005518B6"/>
    <w:rsid w:val="00552739"/>
    <w:rsid w:val="0055393D"/>
    <w:rsid w:val="00554346"/>
    <w:rsid w:val="00555936"/>
    <w:rsid w:val="00557D7A"/>
    <w:rsid w:val="0056366B"/>
    <w:rsid w:val="00563B89"/>
    <w:rsid w:val="0056759C"/>
    <w:rsid w:val="005713C6"/>
    <w:rsid w:val="00571491"/>
    <w:rsid w:val="0057553D"/>
    <w:rsid w:val="00575D34"/>
    <w:rsid w:val="00577587"/>
    <w:rsid w:val="00580F1C"/>
    <w:rsid w:val="005810DF"/>
    <w:rsid w:val="005818C7"/>
    <w:rsid w:val="00581CB1"/>
    <w:rsid w:val="00583270"/>
    <w:rsid w:val="00584CE5"/>
    <w:rsid w:val="00585A52"/>
    <w:rsid w:val="005871CC"/>
    <w:rsid w:val="00591A79"/>
    <w:rsid w:val="00592606"/>
    <w:rsid w:val="00594F6D"/>
    <w:rsid w:val="00596C59"/>
    <w:rsid w:val="005A086C"/>
    <w:rsid w:val="005A174B"/>
    <w:rsid w:val="005A3C30"/>
    <w:rsid w:val="005A412D"/>
    <w:rsid w:val="005A55BB"/>
    <w:rsid w:val="005A5CAC"/>
    <w:rsid w:val="005A6742"/>
    <w:rsid w:val="005B68BA"/>
    <w:rsid w:val="005B6B88"/>
    <w:rsid w:val="005C05D9"/>
    <w:rsid w:val="005C092E"/>
    <w:rsid w:val="005C0A2E"/>
    <w:rsid w:val="005C1ACF"/>
    <w:rsid w:val="005C1C8B"/>
    <w:rsid w:val="005C2707"/>
    <w:rsid w:val="005C3CD2"/>
    <w:rsid w:val="005C4744"/>
    <w:rsid w:val="005C69F5"/>
    <w:rsid w:val="005C775A"/>
    <w:rsid w:val="005D0DF8"/>
    <w:rsid w:val="005D2E6F"/>
    <w:rsid w:val="005D6765"/>
    <w:rsid w:val="005D6978"/>
    <w:rsid w:val="005E1CF2"/>
    <w:rsid w:val="005E2112"/>
    <w:rsid w:val="005E2D1F"/>
    <w:rsid w:val="005E352C"/>
    <w:rsid w:val="005E3E48"/>
    <w:rsid w:val="005E5EA0"/>
    <w:rsid w:val="005F09D2"/>
    <w:rsid w:val="005F2D40"/>
    <w:rsid w:val="005F427C"/>
    <w:rsid w:val="005F5471"/>
    <w:rsid w:val="00600BFA"/>
    <w:rsid w:val="006011B6"/>
    <w:rsid w:val="00601E80"/>
    <w:rsid w:val="006025FE"/>
    <w:rsid w:val="00603107"/>
    <w:rsid w:val="0060315F"/>
    <w:rsid w:val="0060384E"/>
    <w:rsid w:val="006053D3"/>
    <w:rsid w:val="00605824"/>
    <w:rsid w:val="00612AF7"/>
    <w:rsid w:val="00613602"/>
    <w:rsid w:val="006137E9"/>
    <w:rsid w:val="006150FC"/>
    <w:rsid w:val="006172E8"/>
    <w:rsid w:val="00620000"/>
    <w:rsid w:val="00620A31"/>
    <w:rsid w:val="00620C59"/>
    <w:rsid w:val="00620D5B"/>
    <w:rsid w:val="006225BC"/>
    <w:rsid w:val="00624EEA"/>
    <w:rsid w:val="006254F7"/>
    <w:rsid w:val="0062664A"/>
    <w:rsid w:val="00626FFB"/>
    <w:rsid w:val="00627C1A"/>
    <w:rsid w:val="00627F33"/>
    <w:rsid w:val="00631356"/>
    <w:rsid w:val="00631910"/>
    <w:rsid w:val="006326AF"/>
    <w:rsid w:val="00632731"/>
    <w:rsid w:val="0063352A"/>
    <w:rsid w:val="00633FEB"/>
    <w:rsid w:val="0063742E"/>
    <w:rsid w:val="00637C8F"/>
    <w:rsid w:val="00640AD4"/>
    <w:rsid w:val="00640CEE"/>
    <w:rsid w:val="006418E8"/>
    <w:rsid w:val="0064248B"/>
    <w:rsid w:val="00642F7A"/>
    <w:rsid w:val="00643A35"/>
    <w:rsid w:val="0064515D"/>
    <w:rsid w:val="0065040E"/>
    <w:rsid w:val="006505C8"/>
    <w:rsid w:val="0065155E"/>
    <w:rsid w:val="006520D6"/>
    <w:rsid w:val="00652837"/>
    <w:rsid w:val="006532FB"/>
    <w:rsid w:val="00654F9B"/>
    <w:rsid w:val="006563AF"/>
    <w:rsid w:val="0066050E"/>
    <w:rsid w:val="00660D2A"/>
    <w:rsid w:val="00661430"/>
    <w:rsid w:val="0066193A"/>
    <w:rsid w:val="00662F7D"/>
    <w:rsid w:val="00663BA6"/>
    <w:rsid w:val="006650B6"/>
    <w:rsid w:val="00665794"/>
    <w:rsid w:val="006662AD"/>
    <w:rsid w:val="006662CA"/>
    <w:rsid w:val="006739CA"/>
    <w:rsid w:val="00674873"/>
    <w:rsid w:val="00674E5A"/>
    <w:rsid w:val="006759D1"/>
    <w:rsid w:val="006760D0"/>
    <w:rsid w:val="00676B46"/>
    <w:rsid w:val="006775DA"/>
    <w:rsid w:val="0068077E"/>
    <w:rsid w:val="006812CF"/>
    <w:rsid w:val="00682A1A"/>
    <w:rsid w:val="006851AA"/>
    <w:rsid w:val="006851DE"/>
    <w:rsid w:val="0068589E"/>
    <w:rsid w:val="00686574"/>
    <w:rsid w:val="0069078B"/>
    <w:rsid w:val="00691C68"/>
    <w:rsid w:val="006921D3"/>
    <w:rsid w:val="00692340"/>
    <w:rsid w:val="006925F6"/>
    <w:rsid w:val="00693001"/>
    <w:rsid w:val="006936CE"/>
    <w:rsid w:val="0069462F"/>
    <w:rsid w:val="00694870"/>
    <w:rsid w:val="00696221"/>
    <w:rsid w:val="00696653"/>
    <w:rsid w:val="00697326"/>
    <w:rsid w:val="0069795C"/>
    <w:rsid w:val="00697BAD"/>
    <w:rsid w:val="00697D32"/>
    <w:rsid w:val="006A3D69"/>
    <w:rsid w:val="006A4E44"/>
    <w:rsid w:val="006A5108"/>
    <w:rsid w:val="006A529E"/>
    <w:rsid w:val="006A6CBD"/>
    <w:rsid w:val="006A6CC2"/>
    <w:rsid w:val="006B04D1"/>
    <w:rsid w:val="006B301B"/>
    <w:rsid w:val="006B3B16"/>
    <w:rsid w:val="006B5B47"/>
    <w:rsid w:val="006B778D"/>
    <w:rsid w:val="006C0728"/>
    <w:rsid w:val="006C15A7"/>
    <w:rsid w:val="006C1EC4"/>
    <w:rsid w:val="006C417D"/>
    <w:rsid w:val="006C569E"/>
    <w:rsid w:val="006C656E"/>
    <w:rsid w:val="006C788D"/>
    <w:rsid w:val="006D1717"/>
    <w:rsid w:val="006D245F"/>
    <w:rsid w:val="006D31EB"/>
    <w:rsid w:val="006D3596"/>
    <w:rsid w:val="006D5431"/>
    <w:rsid w:val="006D629F"/>
    <w:rsid w:val="006D6581"/>
    <w:rsid w:val="006D6B4C"/>
    <w:rsid w:val="006D75EE"/>
    <w:rsid w:val="006D7D36"/>
    <w:rsid w:val="006E05C9"/>
    <w:rsid w:val="006E0DFF"/>
    <w:rsid w:val="006E0EA1"/>
    <w:rsid w:val="006E13BB"/>
    <w:rsid w:val="006E180C"/>
    <w:rsid w:val="006E21BB"/>
    <w:rsid w:val="006E2F26"/>
    <w:rsid w:val="006E4657"/>
    <w:rsid w:val="006F016C"/>
    <w:rsid w:val="006F2FF1"/>
    <w:rsid w:val="006F3295"/>
    <w:rsid w:val="006F5BA2"/>
    <w:rsid w:val="006F63E2"/>
    <w:rsid w:val="006F692A"/>
    <w:rsid w:val="006F714E"/>
    <w:rsid w:val="00700C93"/>
    <w:rsid w:val="00701746"/>
    <w:rsid w:val="00701E65"/>
    <w:rsid w:val="0070398E"/>
    <w:rsid w:val="007039DC"/>
    <w:rsid w:val="0070596F"/>
    <w:rsid w:val="007059EB"/>
    <w:rsid w:val="007063EE"/>
    <w:rsid w:val="0070761F"/>
    <w:rsid w:val="00707CC2"/>
    <w:rsid w:val="00710A65"/>
    <w:rsid w:val="00713B13"/>
    <w:rsid w:val="00713E3F"/>
    <w:rsid w:val="007151D7"/>
    <w:rsid w:val="0071548B"/>
    <w:rsid w:val="00715753"/>
    <w:rsid w:val="00715846"/>
    <w:rsid w:val="00715C8A"/>
    <w:rsid w:val="00715D0D"/>
    <w:rsid w:val="0072001E"/>
    <w:rsid w:val="00720C64"/>
    <w:rsid w:val="00721EBB"/>
    <w:rsid w:val="00723936"/>
    <w:rsid w:val="00723F1C"/>
    <w:rsid w:val="00725A54"/>
    <w:rsid w:val="00725BD2"/>
    <w:rsid w:val="00727E20"/>
    <w:rsid w:val="007341CE"/>
    <w:rsid w:val="00734AF9"/>
    <w:rsid w:val="007350F6"/>
    <w:rsid w:val="00736004"/>
    <w:rsid w:val="00736585"/>
    <w:rsid w:val="0073665B"/>
    <w:rsid w:val="007375C5"/>
    <w:rsid w:val="00740164"/>
    <w:rsid w:val="00740469"/>
    <w:rsid w:val="00745BDC"/>
    <w:rsid w:val="00746538"/>
    <w:rsid w:val="00746595"/>
    <w:rsid w:val="007465BB"/>
    <w:rsid w:val="007466F3"/>
    <w:rsid w:val="00746BF6"/>
    <w:rsid w:val="007474A9"/>
    <w:rsid w:val="00747B5D"/>
    <w:rsid w:val="0075259E"/>
    <w:rsid w:val="0075344C"/>
    <w:rsid w:val="00754BEF"/>
    <w:rsid w:val="00755E4B"/>
    <w:rsid w:val="00757048"/>
    <w:rsid w:val="007571D9"/>
    <w:rsid w:val="00757695"/>
    <w:rsid w:val="007602BC"/>
    <w:rsid w:val="00760DB8"/>
    <w:rsid w:val="00762D14"/>
    <w:rsid w:val="00764176"/>
    <w:rsid w:val="00764FBE"/>
    <w:rsid w:val="00770802"/>
    <w:rsid w:val="0077118F"/>
    <w:rsid w:val="007725A0"/>
    <w:rsid w:val="00773345"/>
    <w:rsid w:val="00773E00"/>
    <w:rsid w:val="00773E4F"/>
    <w:rsid w:val="00775859"/>
    <w:rsid w:val="00775861"/>
    <w:rsid w:val="00776784"/>
    <w:rsid w:val="00777374"/>
    <w:rsid w:val="00781EEA"/>
    <w:rsid w:val="00783FDD"/>
    <w:rsid w:val="007866B2"/>
    <w:rsid w:val="00790730"/>
    <w:rsid w:val="00791677"/>
    <w:rsid w:val="007918D9"/>
    <w:rsid w:val="00792601"/>
    <w:rsid w:val="00793285"/>
    <w:rsid w:val="0079334C"/>
    <w:rsid w:val="007939EA"/>
    <w:rsid w:val="00797B6F"/>
    <w:rsid w:val="00797C1D"/>
    <w:rsid w:val="007A1281"/>
    <w:rsid w:val="007A30F4"/>
    <w:rsid w:val="007A6398"/>
    <w:rsid w:val="007A64CE"/>
    <w:rsid w:val="007A72CC"/>
    <w:rsid w:val="007B1090"/>
    <w:rsid w:val="007B214A"/>
    <w:rsid w:val="007B628F"/>
    <w:rsid w:val="007C025B"/>
    <w:rsid w:val="007C0832"/>
    <w:rsid w:val="007C2707"/>
    <w:rsid w:val="007C2FEA"/>
    <w:rsid w:val="007C3E60"/>
    <w:rsid w:val="007C55BD"/>
    <w:rsid w:val="007C58D8"/>
    <w:rsid w:val="007C6005"/>
    <w:rsid w:val="007D1F1B"/>
    <w:rsid w:val="007D22BF"/>
    <w:rsid w:val="007D3104"/>
    <w:rsid w:val="007D596F"/>
    <w:rsid w:val="007D7A78"/>
    <w:rsid w:val="007E1172"/>
    <w:rsid w:val="007E1D72"/>
    <w:rsid w:val="007E42E4"/>
    <w:rsid w:val="007E4376"/>
    <w:rsid w:val="007E4D60"/>
    <w:rsid w:val="007E552C"/>
    <w:rsid w:val="007E6005"/>
    <w:rsid w:val="007E706F"/>
    <w:rsid w:val="007F0B65"/>
    <w:rsid w:val="007F0FD8"/>
    <w:rsid w:val="007F1B5B"/>
    <w:rsid w:val="007F2B62"/>
    <w:rsid w:val="007F3D40"/>
    <w:rsid w:val="007F4570"/>
    <w:rsid w:val="007F4E6F"/>
    <w:rsid w:val="007F6896"/>
    <w:rsid w:val="007F7053"/>
    <w:rsid w:val="007F7CB0"/>
    <w:rsid w:val="00800CD8"/>
    <w:rsid w:val="008056FC"/>
    <w:rsid w:val="00805F6B"/>
    <w:rsid w:val="00806008"/>
    <w:rsid w:val="00807411"/>
    <w:rsid w:val="00807540"/>
    <w:rsid w:val="00807E69"/>
    <w:rsid w:val="00814197"/>
    <w:rsid w:val="00814CEB"/>
    <w:rsid w:val="00815090"/>
    <w:rsid w:val="00817CF5"/>
    <w:rsid w:val="00822D4A"/>
    <w:rsid w:val="0082376F"/>
    <w:rsid w:val="0082426F"/>
    <w:rsid w:val="00824FE7"/>
    <w:rsid w:val="008255D0"/>
    <w:rsid w:val="00826BF9"/>
    <w:rsid w:val="00826D7C"/>
    <w:rsid w:val="00830953"/>
    <w:rsid w:val="008325B7"/>
    <w:rsid w:val="00834D81"/>
    <w:rsid w:val="00837F4D"/>
    <w:rsid w:val="008428B7"/>
    <w:rsid w:val="00843805"/>
    <w:rsid w:val="008462CA"/>
    <w:rsid w:val="0084630C"/>
    <w:rsid w:val="00846751"/>
    <w:rsid w:val="008468D9"/>
    <w:rsid w:val="00847C49"/>
    <w:rsid w:val="00850D79"/>
    <w:rsid w:val="00853100"/>
    <w:rsid w:val="0085427F"/>
    <w:rsid w:val="008545CF"/>
    <w:rsid w:val="00854814"/>
    <w:rsid w:val="008573CD"/>
    <w:rsid w:val="008578D7"/>
    <w:rsid w:val="00861247"/>
    <w:rsid w:val="00862CAD"/>
    <w:rsid w:val="00863B1E"/>
    <w:rsid w:val="00864058"/>
    <w:rsid w:val="00867193"/>
    <w:rsid w:val="008677E6"/>
    <w:rsid w:val="008707F6"/>
    <w:rsid w:val="00870B48"/>
    <w:rsid w:val="00871B7F"/>
    <w:rsid w:val="00872788"/>
    <w:rsid w:val="00873452"/>
    <w:rsid w:val="00873ED3"/>
    <w:rsid w:val="00873FA1"/>
    <w:rsid w:val="008746B3"/>
    <w:rsid w:val="00875524"/>
    <w:rsid w:val="0087582C"/>
    <w:rsid w:val="00877551"/>
    <w:rsid w:val="00881053"/>
    <w:rsid w:val="0088405D"/>
    <w:rsid w:val="008856C5"/>
    <w:rsid w:val="008869B2"/>
    <w:rsid w:val="00890F08"/>
    <w:rsid w:val="0089156B"/>
    <w:rsid w:val="008917C9"/>
    <w:rsid w:val="008951F8"/>
    <w:rsid w:val="008955E7"/>
    <w:rsid w:val="00896765"/>
    <w:rsid w:val="008A0AC4"/>
    <w:rsid w:val="008A310C"/>
    <w:rsid w:val="008A3F7F"/>
    <w:rsid w:val="008A5918"/>
    <w:rsid w:val="008A5ECE"/>
    <w:rsid w:val="008A6472"/>
    <w:rsid w:val="008A6D75"/>
    <w:rsid w:val="008A7815"/>
    <w:rsid w:val="008A7C56"/>
    <w:rsid w:val="008B01A2"/>
    <w:rsid w:val="008B1648"/>
    <w:rsid w:val="008B22E0"/>
    <w:rsid w:val="008B34E1"/>
    <w:rsid w:val="008B3F39"/>
    <w:rsid w:val="008B4B39"/>
    <w:rsid w:val="008B5D84"/>
    <w:rsid w:val="008B6F3F"/>
    <w:rsid w:val="008B7912"/>
    <w:rsid w:val="008C1BBF"/>
    <w:rsid w:val="008C2806"/>
    <w:rsid w:val="008C3238"/>
    <w:rsid w:val="008C34C9"/>
    <w:rsid w:val="008C3CE9"/>
    <w:rsid w:val="008C6CBD"/>
    <w:rsid w:val="008D046E"/>
    <w:rsid w:val="008D0F45"/>
    <w:rsid w:val="008D2496"/>
    <w:rsid w:val="008D4EC4"/>
    <w:rsid w:val="008D57E4"/>
    <w:rsid w:val="008E0F85"/>
    <w:rsid w:val="008E4EC9"/>
    <w:rsid w:val="008E4F2A"/>
    <w:rsid w:val="008E68F3"/>
    <w:rsid w:val="008E6DFE"/>
    <w:rsid w:val="008F09A7"/>
    <w:rsid w:val="008F351C"/>
    <w:rsid w:val="008F51DF"/>
    <w:rsid w:val="00900B78"/>
    <w:rsid w:val="00902093"/>
    <w:rsid w:val="00902D72"/>
    <w:rsid w:val="0090452F"/>
    <w:rsid w:val="009047CA"/>
    <w:rsid w:val="009049AC"/>
    <w:rsid w:val="009066D9"/>
    <w:rsid w:val="0091028B"/>
    <w:rsid w:val="009109C2"/>
    <w:rsid w:val="009111BB"/>
    <w:rsid w:val="00911315"/>
    <w:rsid w:val="00911A4C"/>
    <w:rsid w:val="00914C9C"/>
    <w:rsid w:val="0091563E"/>
    <w:rsid w:val="00915981"/>
    <w:rsid w:val="00916A8E"/>
    <w:rsid w:val="0092001A"/>
    <w:rsid w:val="009207D4"/>
    <w:rsid w:val="0092082A"/>
    <w:rsid w:val="00927112"/>
    <w:rsid w:val="009304DB"/>
    <w:rsid w:val="00930ABD"/>
    <w:rsid w:val="00931FF6"/>
    <w:rsid w:val="00934098"/>
    <w:rsid w:val="00934B1B"/>
    <w:rsid w:val="00936D21"/>
    <w:rsid w:val="00937C92"/>
    <w:rsid w:val="00942BF6"/>
    <w:rsid w:val="00944B62"/>
    <w:rsid w:val="009472EB"/>
    <w:rsid w:val="009474B2"/>
    <w:rsid w:val="00947B29"/>
    <w:rsid w:val="00951ED3"/>
    <w:rsid w:val="00956294"/>
    <w:rsid w:val="00957C43"/>
    <w:rsid w:val="0096236E"/>
    <w:rsid w:val="009623B3"/>
    <w:rsid w:val="009646AA"/>
    <w:rsid w:val="009648E1"/>
    <w:rsid w:val="00964CC2"/>
    <w:rsid w:val="00965D35"/>
    <w:rsid w:val="009669C4"/>
    <w:rsid w:val="00966E93"/>
    <w:rsid w:val="009670EF"/>
    <w:rsid w:val="009673D4"/>
    <w:rsid w:val="00970101"/>
    <w:rsid w:val="00970367"/>
    <w:rsid w:val="009705CC"/>
    <w:rsid w:val="00970DB3"/>
    <w:rsid w:val="0097129E"/>
    <w:rsid w:val="009716EF"/>
    <w:rsid w:val="009725FE"/>
    <w:rsid w:val="00972E49"/>
    <w:rsid w:val="009745DB"/>
    <w:rsid w:val="0097697D"/>
    <w:rsid w:val="00976E1F"/>
    <w:rsid w:val="009807F6"/>
    <w:rsid w:val="009831D2"/>
    <w:rsid w:val="0098386B"/>
    <w:rsid w:val="0098406A"/>
    <w:rsid w:val="00985F10"/>
    <w:rsid w:val="0099076D"/>
    <w:rsid w:val="0099158F"/>
    <w:rsid w:val="00991C38"/>
    <w:rsid w:val="009928B8"/>
    <w:rsid w:val="0099409F"/>
    <w:rsid w:val="0099426C"/>
    <w:rsid w:val="00994D78"/>
    <w:rsid w:val="009953BE"/>
    <w:rsid w:val="009959BB"/>
    <w:rsid w:val="00997271"/>
    <w:rsid w:val="009A0F85"/>
    <w:rsid w:val="009A1F41"/>
    <w:rsid w:val="009A2AF9"/>
    <w:rsid w:val="009A59FE"/>
    <w:rsid w:val="009A6B7F"/>
    <w:rsid w:val="009A7254"/>
    <w:rsid w:val="009A7E60"/>
    <w:rsid w:val="009B06FC"/>
    <w:rsid w:val="009B25DC"/>
    <w:rsid w:val="009B2D87"/>
    <w:rsid w:val="009B2E3C"/>
    <w:rsid w:val="009B4962"/>
    <w:rsid w:val="009B4B32"/>
    <w:rsid w:val="009B638E"/>
    <w:rsid w:val="009B6630"/>
    <w:rsid w:val="009B6C86"/>
    <w:rsid w:val="009C00FE"/>
    <w:rsid w:val="009C19E9"/>
    <w:rsid w:val="009C1E6E"/>
    <w:rsid w:val="009C2BE8"/>
    <w:rsid w:val="009C2C96"/>
    <w:rsid w:val="009C324D"/>
    <w:rsid w:val="009C373D"/>
    <w:rsid w:val="009C4FC9"/>
    <w:rsid w:val="009C74AE"/>
    <w:rsid w:val="009C7921"/>
    <w:rsid w:val="009C7F5A"/>
    <w:rsid w:val="009D1042"/>
    <w:rsid w:val="009D1056"/>
    <w:rsid w:val="009D152A"/>
    <w:rsid w:val="009D1F04"/>
    <w:rsid w:val="009D29DE"/>
    <w:rsid w:val="009D3B98"/>
    <w:rsid w:val="009D4D3B"/>
    <w:rsid w:val="009D550D"/>
    <w:rsid w:val="009D58DB"/>
    <w:rsid w:val="009D6860"/>
    <w:rsid w:val="009D7318"/>
    <w:rsid w:val="009E0C98"/>
    <w:rsid w:val="009E0F4D"/>
    <w:rsid w:val="009E186B"/>
    <w:rsid w:val="009E27E4"/>
    <w:rsid w:val="009E3911"/>
    <w:rsid w:val="009E3FE6"/>
    <w:rsid w:val="009F2512"/>
    <w:rsid w:val="009F3B09"/>
    <w:rsid w:val="009F3E94"/>
    <w:rsid w:val="009F55B7"/>
    <w:rsid w:val="009F76B6"/>
    <w:rsid w:val="009F7912"/>
    <w:rsid w:val="009F7B54"/>
    <w:rsid w:val="009F7E79"/>
    <w:rsid w:val="00A00218"/>
    <w:rsid w:val="00A026BF"/>
    <w:rsid w:val="00A027A4"/>
    <w:rsid w:val="00A029B5"/>
    <w:rsid w:val="00A034CB"/>
    <w:rsid w:val="00A03F00"/>
    <w:rsid w:val="00A043F5"/>
    <w:rsid w:val="00A04C9A"/>
    <w:rsid w:val="00A04E42"/>
    <w:rsid w:val="00A10E23"/>
    <w:rsid w:val="00A13265"/>
    <w:rsid w:val="00A1387E"/>
    <w:rsid w:val="00A14CE7"/>
    <w:rsid w:val="00A16183"/>
    <w:rsid w:val="00A16284"/>
    <w:rsid w:val="00A1692A"/>
    <w:rsid w:val="00A20A78"/>
    <w:rsid w:val="00A228CB"/>
    <w:rsid w:val="00A2316D"/>
    <w:rsid w:val="00A2317A"/>
    <w:rsid w:val="00A23629"/>
    <w:rsid w:val="00A24CE7"/>
    <w:rsid w:val="00A302A2"/>
    <w:rsid w:val="00A313BD"/>
    <w:rsid w:val="00A36EC1"/>
    <w:rsid w:val="00A37163"/>
    <w:rsid w:val="00A376FD"/>
    <w:rsid w:val="00A403EE"/>
    <w:rsid w:val="00A40D21"/>
    <w:rsid w:val="00A42EA2"/>
    <w:rsid w:val="00A43A25"/>
    <w:rsid w:val="00A4543F"/>
    <w:rsid w:val="00A505E4"/>
    <w:rsid w:val="00A50F65"/>
    <w:rsid w:val="00A5178F"/>
    <w:rsid w:val="00A521DB"/>
    <w:rsid w:val="00A53940"/>
    <w:rsid w:val="00A55C84"/>
    <w:rsid w:val="00A5656F"/>
    <w:rsid w:val="00A60A0E"/>
    <w:rsid w:val="00A61772"/>
    <w:rsid w:val="00A61965"/>
    <w:rsid w:val="00A61D1A"/>
    <w:rsid w:val="00A64481"/>
    <w:rsid w:val="00A64515"/>
    <w:rsid w:val="00A660ED"/>
    <w:rsid w:val="00A7109A"/>
    <w:rsid w:val="00A71C1C"/>
    <w:rsid w:val="00A71D0E"/>
    <w:rsid w:val="00A71DD7"/>
    <w:rsid w:val="00A7228B"/>
    <w:rsid w:val="00A72A78"/>
    <w:rsid w:val="00A749DA"/>
    <w:rsid w:val="00A7620B"/>
    <w:rsid w:val="00A76522"/>
    <w:rsid w:val="00A76EBE"/>
    <w:rsid w:val="00A77FD3"/>
    <w:rsid w:val="00A815F8"/>
    <w:rsid w:val="00A81F7D"/>
    <w:rsid w:val="00A83658"/>
    <w:rsid w:val="00A844AA"/>
    <w:rsid w:val="00A85B66"/>
    <w:rsid w:val="00A86D47"/>
    <w:rsid w:val="00A87B06"/>
    <w:rsid w:val="00A87BFF"/>
    <w:rsid w:val="00A87CB2"/>
    <w:rsid w:val="00A904CD"/>
    <w:rsid w:val="00A910A2"/>
    <w:rsid w:val="00A92DFC"/>
    <w:rsid w:val="00A943A5"/>
    <w:rsid w:val="00A95431"/>
    <w:rsid w:val="00A957A3"/>
    <w:rsid w:val="00A959FE"/>
    <w:rsid w:val="00AA0A9C"/>
    <w:rsid w:val="00AA0D3B"/>
    <w:rsid w:val="00AA3AD1"/>
    <w:rsid w:val="00AA4298"/>
    <w:rsid w:val="00AA46BA"/>
    <w:rsid w:val="00AA58F3"/>
    <w:rsid w:val="00AA5954"/>
    <w:rsid w:val="00AB2625"/>
    <w:rsid w:val="00AB3EB9"/>
    <w:rsid w:val="00AB453B"/>
    <w:rsid w:val="00AB50E2"/>
    <w:rsid w:val="00AB5C4D"/>
    <w:rsid w:val="00AB62DA"/>
    <w:rsid w:val="00AB6803"/>
    <w:rsid w:val="00AB72B9"/>
    <w:rsid w:val="00AB7DC1"/>
    <w:rsid w:val="00AC45AA"/>
    <w:rsid w:val="00AC4C2B"/>
    <w:rsid w:val="00AC51C4"/>
    <w:rsid w:val="00AC5E84"/>
    <w:rsid w:val="00AC5F44"/>
    <w:rsid w:val="00AC6B02"/>
    <w:rsid w:val="00AC78E3"/>
    <w:rsid w:val="00AD0089"/>
    <w:rsid w:val="00AD0354"/>
    <w:rsid w:val="00AD0E6E"/>
    <w:rsid w:val="00AD1B6D"/>
    <w:rsid w:val="00AD297D"/>
    <w:rsid w:val="00AD2F20"/>
    <w:rsid w:val="00AD31B3"/>
    <w:rsid w:val="00AD366F"/>
    <w:rsid w:val="00AD3CA4"/>
    <w:rsid w:val="00AD3FF5"/>
    <w:rsid w:val="00AD5018"/>
    <w:rsid w:val="00AD6923"/>
    <w:rsid w:val="00AE0E59"/>
    <w:rsid w:val="00AE0FFE"/>
    <w:rsid w:val="00AE17FF"/>
    <w:rsid w:val="00AE40C2"/>
    <w:rsid w:val="00AE4291"/>
    <w:rsid w:val="00AE5897"/>
    <w:rsid w:val="00AE7411"/>
    <w:rsid w:val="00AE753A"/>
    <w:rsid w:val="00AE7BB1"/>
    <w:rsid w:val="00AF08A0"/>
    <w:rsid w:val="00AF3638"/>
    <w:rsid w:val="00AF36ED"/>
    <w:rsid w:val="00AF3811"/>
    <w:rsid w:val="00AF5977"/>
    <w:rsid w:val="00AF6520"/>
    <w:rsid w:val="00B00248"/>
    <w:rsid w:val="00B00544"/>
    <w:rsid w:val="00B028D7"/>
    <w:rsid w:val="00B02A6E"/>
    <w:rsid w:val="00B03005"/>
    <w:rsid w:val="00B04A3C"/>
    <w:rsid w:val="00B04AE3"/>
    <w:rsid w:val="00B06B22"/>
    <w:rsid w:val="00B12A43"/>
    <w:rsid w:val="00B1303F"/>
    <w:rsid w:val="00B13D4D"/>
    <w:rsid w:val="00B14E6A"/>
    <w:rsid w:val="00B15B55"/>
    <w:rsid w:val="00B16FEE"/>
    <w:rsid w:val="00B204AE"/>
    <w:rsid w:val="00B22659"/>
    <w:rsid w:val="00B22ADD"/>
    <w:rsid w:val="00B23706"/>
    <w:rsid w:val="00B24110"/>
    <w:rsid w:val="00B2414A"/>
    <w:rsid w:val="00B24D2F"/>
    <w:rsid w:val="00B27912"/>
    <w:rsid w:val="00B279A7"/>
    <w:rsid w:val="00B27A0F"/>
    <w:rsid w:val="00B3003F"/>
    <w:rsid w:val="00B357CA"/>
    <w:rsid w:val="00B36AF3"/>
    <w:rsid w:val="00B37827"/>
    <w:rsid w:val="00B37A35"/>
    <w:rsid w:val="00B40221"/>
    <w:rsid w:val="00B429A0"/>
    <w:rsid w:val="00B42AAE"/>
    <w:rsid w:val="00B43C84"/>
    <w:rsid w:val="00B43E7C"/>
    <w:rsid w:val="00B448B1"/>
    <w:rsid w:val="00B50F72"/>
    <w:rsid w:val="00B519C5"/>
    <w:rsid w:val="00B52296"/>
    <w:rsid w:val="00B52E19"/>
    <w:rsid w:val="00B53CF0"/>
    <w:rsid w:val="00B53FC5"/>
    <w:rsid w:val="00B5406E"/>
    <w:rsid w:val="00B5564E"/>
    <w:rsid w:val="00B55838"/>
    <w:rsid w:val="00B56DC9"/>
    <w:rsid w:val="00B609D7"/>
    <w:rsid w:val="00B60EFD"/>
    <w:rsid w:val="00B60F36"/>
    <w:rsid w:val="00B61B72"/>
    <w:rsid w:val="00B6351A"/>
    <w:rsid w:val="00B63D28"/>
    <w:rsid w:val="00B732EC"/>
    <w:rsid w:val="00B734AE"/>
    <w:rsid w:val="00B74C65"/>
    <w:rsid w:val="00B77213"/>
    <w:rsid w:val="00B774E2"/>
    <w:rsid w:val="00B80B5D"/>
    <w:rsid w:val="00B813D3"/>
    <w:rsid w:val="00B8147A"/>
    <w:rsid w:val="00B817FB"/>
    <w:rsid w:val="00B83AC3"/>
    <w:rsid w:val="00B84EB7"/>
    <w:rsid w:val="00B86CEF"/>
    <w:rsid w:val="00B87544"/>
    <w:rsid w:val="00B9081B"/>
    <w:rsid w:val="00B92A1E"/>
    <w:rsid w:val="00B94318"/>
    <w:rsid w:val="00B94811"/>
    <w:rsid w:val="00B94C2D"/>
    <w:rsid w:val="00B94EBD"/>
    <w:rsid w:val="00B96B32"/>
    <w:rsid w:val="00B9786E"/>
    <w:rsid w:val="00B97C38"/>
    <w:rsid w:val="00BA21A7"/>
    <w:rsid w:val="00BA2A7E"/>
    <w:rsid w:val="00BA4493"/>
    <w:rsid w:val="00BA4733"/>
    <w:rsid w:val="00BA6AC8"/>
    <w:rsid w:val="00BA7632"/>
    <w:rsid w:val="00BA7A59"/>
    <w:rsid w:val="00BA7A6E"/>
    <w:rsid w:val="00BB1FE7"/>
    <w:rsid w:val="00BB203B"/>
    <w:rsid w:val="00BB2102"/>
    <w:rsid w:val="00BB2402"/>
    <w:rsid w:val="00BB422C"/>
    <w:rsid w:val="00BB5054"/>
    <w:rsid w:val="00BB60A2"/>
    <w:rsid w:val="00BC07B2"/>
    <w:rsid w:val="00BC29A8"/>
    <w:rsid w:val="00BC46BD"/>
    <w:rsid w:val="00BC4E06"/>
    <w:rsid w:val="00BC5F11"/>
    <w:rsid w:val="00BC64E5"/>
    <w:rsid w:val="00BC7906"/>
    <w:rsid w:val="00BD14BB"/>
    <w:rsid w:val="00BD26D0"/>
    <w:rsid w:val="00BD31EA"/>
    <w:rsid w:val="00BD36BA"/>
    <w:rsid w:val="00BD5403"/>
    <w:rsid w:val="00BD6630"/>
    <w:rsid w:val="00BD79DD"/>
    <w:rsid w:val="00BE0540"/>
    <w:rsid w:val="00BE0F6C"/>
    <w:rsid w:val="00BE4492"/>
    <w:rsid w:val="00BE4E54"/>
    <w:rsid w:val="00BE7612"/>
    <w:rsid w:val="00BE7A29"/>
    <w:rsid w:val="00BF0269"/>
    <w:rsid w:val="00BF2FCC"/>
    <w:rsid w:val="00BF4AAF"/>
    <w:rsid w:val="00BF5370"/>
    <w:rsid w:val="00BF7ED9"/>
    <w:rsid w:val="00C012EA"/>
    <w:rsid w:val="00C021FC"/>
    <w:rsid w:val="00C04661"/>
    <w:rsid w:val="00C0532C"/>
    <w:rsid w:val="00C068FC"/>
    <w:rsid w:val="00C07104"/>
    <w:rsid w:val="00C0799E"/>
    <w:rsid w:val="00C119D1"/>
    <w:rsid w:val="00C11DFF"/>
    <w:rsid w:val="00C11E5A"/>
    <w:rsid w:val="00C14BBE"/>
    <w:rsid w:val="00C21929"/>
    <w:rsid w:val="00C21D46"/>
    <w:rsid w:val="00C22AE2"/>
    <w:rsid w:val="00C22C79"/>
    <w:rsid w:val="00C24CCB"/>
    <w:rsid w:val="00C259B7"/>
    <w:rsid w:val="00C27142"/>
    <w:rsid w:val="00C308F9"/>
    <w:rsid w:val="00C30C7E"/>
    <w:rsid w:val="00C3384C"/>
    <w:rsid w:val="00C35691"/>
    <w:rsid w:val="00C35DA7"/>
    <w:rsid w:val="00C362D2"/>
    <w:rsid w:val="00C40628"/>
    <w:rsid w:val="00C40921"/>
    <w:rsid w:val="00C420D9"/>
    <w:rsid w:val="00C42F8B"/>
    <w:rsid w:val="00C43CBB"/>
    <w:rsid w:val="00C51E3E"/>
    <w:rsid w:val="00C52135"/>
    <w:rsid w:val="00C52E0E"/>
    <w:rsid w:val="00C56D8C"/>
    <w:rsid w:val="00C5721D"/>
    <w:rsid w:val="00C60246"/>
    <w:rsid w:val="00C60831"/>
    <w:rsid w:val="00C61880"/>
    <w:rsid w:val="00C626A5"/>
    <w:rsid w:val="00C62F10"/>
    <w:rsid w:val="00C63F1A"/>
    <w:rsid w:val="00C64167"/>
    <w:rsid w:val="00C645FA"/>
    <w:rsid w:val="00C64729"/>
    <w:rsid w:val="00C64AF0"/>
    <w:rsid w:val="00C64F48"/>
    <w:rsid w:val="00C672A6"/>
    <w:rsid w:val="00C72C6D"/>
    <w:rsid w:val="00C74E0E"/>
    <w:rsid w:val="00C76A18"/>
    <w:rsid w:val="00C76D54"/>
    <w:rsid w:val="00C77789"/>
    <w:rsid w:val="00C808E2"/>
    <w:rsid w:val="00C8094D"/>
    <w:rsid w:val="00C81F22"/>
    <w:rsid w:val="00C834C7"/>
    <w:rsid w:val="00C84195"/>
    <w:rsid w:val="00C8502B"/>
    <w:rsid w:val="00C8628E"/>
    <w:rsid w:val="00C86CDA"/>
    <w:rsid w:val="00C910C4"/>
    <w:rsid w:val="00C91107"/>
    <w:rsid w:val="00C91C5A"/>
    <w:rsid w:val="00C92A68"/>
    <w:rsid w:val="00C93E32"/>
    <w:rsid w:val="00C967B3"/>
    <w:rsid w:val="00CA2862"/>
    <w:rsid w:val="00CA3235"/>
    <w:rsid w:val="00CA3DE9"/>
    <w:rsid w:val="00CA559F"/>
    <w:rsid w:val="00CA5C3A"/>
    <w:rsid w:val="00CB2D39"/>
    <w:rsid w:val="00CB358B"/>
    <w:rsid w:val="00CB70B0"/>
    <w:rsid w:val="00CB78BB"/>
    <w:rsid w:val="00CC0188"/>
    <w:rsid w:val="00CC3553"/>
    <w:rsid w:val="00CC3A39"/>
    <w:rsid w:val="00CC4DBE"/>
    <w:rsid w:val="00CC54BF"/>
    <w:rsid w:val="00CC5D02"/>
    <w:rsid w:val="00CC79E8"/>
    <w:rsid w:val="00CC7EAB"/>
    <w:rsid w:val="00CD041E"/>
    <w:rsid w:val="00CD197E"/>
    <w:rsid w:val="00CD3445"/>
    <w:rsid w:val="00CD3CEC"/>
    <w:rsid w:val="00CD5BB9"/>
    <w:rsid w:val="00CD76ED"/>
    <w:rsid w:val="00CD7D64"/>
    <w:rsid w:val="00CD7DCF"/>
    <w:rsid w:val="00CE28C2"/>
    <w:rsid w:val="00CE2C24"/>
    <w:rsid w:val="00CE51E2"/>
    <w:rsid w:val="00CE5AD1"/>
    <w:rsid w:val="00CE67B8"/>
    <w:rsid w:val="00CE7AB5"/>
    <w:rsid w:val="00CF2173"/>
    <w:rsid w:val="00CF38D4"/>
    <w:rsid w:val="00CF3E26"/>
    <w:rsid w:val="00CF7AF6"/>
    <w:rsid w:val="00D02586"/>
    <w:rsid w:val="00D026EF"/>
    <w:rsid w:val="00D0369C"/>
    <w:rsid w:val="00D06019"/>
    <w:rsid w:val="00D067A4"/>
    <w:rsid w:val="00D108C4"/>
    <w:rsid w:val="00D10E34"/>
    <w:rsid w:val="00D1372C"/>
    <w:rsid w:val="00D137A7"/>
    <w:rsid w:val="00D14633"/>
    <w:rsid w:val="00D174B2"/>
    <w:rsid w:val="00D202D4"/>
    <w:rsid w:val="00D20347"/>
    <w:rsid w:val="00D20B8C"/>
    <w:rsid w:val="00D20BBB"/>
    <w:rsid w:val="00D2151A"/>
    <w:rsid w:val="00D216FB"/>
    <w:rsid w:val="00D22EDD"/>
    <w:rsid w:val="00D23599"/>
    <w:rsid w:val="00D23C5E"/>
    <w:rsid w:val="00D256F9"/>
    <w:rsid w:val="00D2571E"/>
    <w:rsid w:val="00D2655E"/>
    <w:rsid w:val="00D27E10"/>
    <w:rsid w:val="00D30F74"/>
    <w:rsid w:val="00D32149"/>
    <w:rsid w:val="00D324F4"/>
    <w:rsid w:val="00D3257C"/>
    <w:rsid w:val="00D33386"/>
    <w:rsid w:val="00D336B6"/>
    <w:rsid w:val="00D33ABF"/>
    <w:rsid w:val="00D35FF3"/>
    <w:rsid w:val="00D45C99"/>
    <w:rsid w:val="00D45F09"/>
    <w:rsid w:val="00D45F9D"/>
    <w:rsid w:val="00D469F9"/>
    <w:rsid w:val="00D46DDF"/>
    <w:rsid w:val="00D474AE"/>
    <w:rsid w:val="00D47F93"/>
    <w:rsid w:val="00D47FD4"/>
    <w:rsid w:val="00D50DE8"/>
    <w:rsid w:val="00D51814"/>
    <w:rsid w:val="00D51C02"/>
    <w:rsid w:val="00D52511"/>
    <w:rsid w:val="00D5355B"/>
    <w:rsid w:val="00D57BA9"/>
    <w:rsid w:val="00D62083"/>
    <w:rsid w:val="00D64F48"/>
    <w:rsid w:val="00D679A6"/>
    <w:rsid w:val="00D7003D"/>
    <w:rsid w:val="00D708B0"/>
    <w:rsid w:val="00D7295F"/>
    <w:rsid w:val="00D72BDD"/>
    <w:rsid w:val="00D72E1B"/>
    <w:rsid w:val="00D74EAC"/>
    <w:rsid w:val="00D75CDE"/>
    <w:rsid w:val="00D765A1"/>
    <w:rsid w:val="00D76E94"/>
    <w:rsid w:val="00D813F8"/>
    <w:rsid w:val="00D82D70"/>
    <w:rsid w:val="00D83DE7"/>
    <w:rsid w:val="00D83DFD"/>
    <w:rsid w:val="00D873EA"/>
    <w:rsid w:val="00D87D91"/>
    <w:rsid w:val="00D93F85"/>
    <w:rsid w:val="00D95E47"/>
    <w:rsid w:val="00D9638E"/>
    <w:rsid w:val="00D969AC"/>
    <w:rsid w:val="00DA0317"/>
    <w:rsid w:val="00DA1466"/>
    <w:rsid w:val="00DA2594"/>
    <w:rsid w:val="00DA341F"/>
    <w:rsid w:val="00DA47B8"/>
    <w:rsid w:val="00DA4C4A"/>
    <w:rsid w:val="00DA5582"/>
    <w:rsid w:val="00DA7A6C"/>
    <w:rsid w:val="00DA7AAA"/>
    <w:rsid w:val="00DB1912"/>
    <w:rsid w:val="00DB1AFD"/>
    <w:rsid w:val="00DB24B5"/>
    <w:rsid w:val="00DB2BBF"/>
    <w:rsid w:val="00DB2CA4"/>
    <w:rsid w:val="00DB4561"/>
    <w:rsid w:val="00DB476E"/>
    <w:rsid w:val="00DB5628"/>
    <w:rsid w:val="00DB6270"/>
    <w:rsid w:val="00DC0B2D"/>
    <w:rsid w:val="00DC3E79"/>
    <w:rsid w:val="00DC426E"/>
    <w:rsid w:val="00DC5D06"/>
    <w:rsid w:val="00DC5D5E"/>
    <w:rsid w:val="00DC752F"/>
    <w:rsid w:val="00DD0532"/>
    <w:rsid w:val="00DD30B3"/>
    <w:rsid w:val="00DD3684"/>
    <w:rsid w:val="00DD5473"/>
    <w:rsid w:val="00DE06A6"/>
    <w:rsid w:val="00DE1E54"/>
    <w:rsid w:val="00DE225E"/>
    <w:rsid w:val="00DE277B"/>
    <w:rsid w:val="00DE2B81"/>
    <w:rsid w:val="00DE349E"/>
    <w:rsid w:val="00DE3A3D"/>
    <w:rsid w:val="00DE4615"/>
    <w:rsid w:val="00DE6B85"/>
    <w:rsid w:val="00DE76E3"/>
    <w:rsid w:val="00DF13C8"/>
    <w:rsid w:val="00DF2275"/>
    <w:rsid w:val="00DF47EF"/>
    <w:rsid w:val="00DF5F0C"/>
    <w:rsid w:val="00DF5F77"/>
    <w:rsid w:val="00DF7454"/>
    <w:rsid w:val="00E015C1"/>
    <w:rsid w:val="00E016ED"/>
    <w:rsid w:val="00E04789"/>
    <w:rsid w:val="00E06881"/>
    <w:rsid w:val="00E073D6"/>
    <w:rsid w:val="00E144E4"/>
    <w:rsid w:val="00E15357"/>
    <w:rsid w:val="00E21D8E"/>
    <w:rsid w:val="00E22406"/>
    <w:rsid w:val="00E250CC"/>
    <w:rsid w:val="00E26209"/>
    <w:rsid w:val="00E30E4F"/>
    <w:rsid w:val="00E30F48"/>
    <w:rsid w:val="00E34825"/>
    <w:rsid w:val="00E34F02"/>
    <w:rsid w:val="00E3591F"/>
    <w:rsid w:val="00E36998"/>
    <w:rsid w:val="00E40B92"/>
    <w:rsid w:val="00E410C4"/>
    <w:rsid w:val="00E42D75"/>
    <w:rsid w:val="00E4634F"/>
    <w:rsid w:val="00E514DA"/>
    <w:rsid w:val="00E53592"/>
    <w:rsid w:val="00E57838"/>
    <w:rsid w:val="00E57E2B"/>
    <w:rsid w:val="00E60210"/>
    <w:rsid w:val="00E60AFF"/>
    <w:rsid w:val="00E616E9"/>
    <w:rsid w:val="00E61AB6"/>
    <w:rsid w:val="00E63173"/>
    <w:rsid w:val="00E654A0"/>
    <w:rsid w:val="00E6559B"/>
    <w:rsid w:val="00E707C3"/>
    <w:rsid w:val="00E73C2A"/>
    <w:rsid w:val="00E73F3D"/>
    <w:rsid w:val="00E76322"/>
    <w:rsid w:val="00E76F55"/>
    <w:rsid w:val="00E7798B"/>
    <w:rsid w:val="00E8073D"/>
    <w:rsid w:val="00E80964"/>
    <w:rsid w:val="00E8108F"/>
    <w:rsid w:val="00E8159E"/>
    <w:rsid w:val="00E81637"/>
    <w:rsid w:val="00E84027"/>
    <w:rsid w:val="00E8600A"/>
    <w:rsid w:val="00E86236"/>
    <w:rsid w:val="00E86262"/>
    <w:rsid w:val="00E8733A"/>
    <w:rsid w:val="00E87A40"/>
    <w:rsid w:val="00E911D6"/>
    <w:rsid w:val="00E91E04"/>
    <w:rsid w:val="00E93FA0"/>
    <w:rsid w:val="00E96DBC"/>
    <w:rsid w:val="00EA009E"/>
    <w:rsid w:val="00EA0280"/>
    <w:rsid w:val="00EA0D64"/>
    <w:rsid w:val="00EA11DC"/>
    <w:rsid w:val="00EA2537"/>
    <w:rsid w:val="00EA2957"/>
    <w:rsid w:val="00EA3E38"/>
    <w:rsid w:val="00EA4F38"/>
    <w:rsid w:val="00EA590E"/>
    <w:rsid w:val="00EA6A01"/>
    <w:rsid w:val="00EA7D74"/>
    <w:rsid w:val="00EB0CD4"/>
    <w:rsid w:val="00EB1105"/>
    <w:rsid w:val="00EB1B90"/>
    <w:rsid w:val="00EB2F17"/>
    <w:rsid w:val="00EB2F29"/>
    <w:rsid w:val="00EB3332"/>
    <w:rsid w:val="00EB49E3"/>
    <w:rsid w:val="00EB6DDF"/>
    <w:rsid w:val="00EB783F"/>
    <w:rsid w:val="00EB7A73"/>
    <w:rsid w:val="00EC0047"/>
    <w:rsid w:val="00EC07C8"/>
    <w:rsid w:val="00EC21EE"/>
    <w:rsid w:val="00EC35FD"/>
    <w:rsid w:val="00EC38F7"/>
    <w:rsid w:val="00ED05CB"/>
    <w:rsid w:val="00ED08FE"/>
    <w:rsid w:val="00ED2A72"/>
    <w:rsid w:val="00ED3C80"/>
    <w:rsid w:val="00ED4686"/>
    <w:rsid w:val="00ED6544"/>
    <w:rsid w:val="00EE1967"/>
    <w:rsid w:val="00EE364B"/>
    <w:rsid w:val="00EE46E5"/>
    <w:rsid w:val="00EF13AE"/>
    <w:rsid w:val="00EF28AB"/>
    <w:rsid w:val="00EF362D"/>
    <w:rsid w:val="00EF396F"/>
    <w:rsid w:val="00EF490C"/>
    <w:rsid w:val="00EF4C30"/>
    <w:rsid w:val="00EF5AB0"/>
    <w:rsid w:val="00EF5C05"/>
    <w:rsid w:val="00EF5D7B"/>
    <w:rsid w:val="00EF6FD2"/>
    <w:rsid w:val="00EF7827"/>
    <w:rsid w:val="00F011AD"/>
    <w:rsid w:val="00F022FD"/>
    <w:rsid w:val="00F0346E"/>
    <w:rsid w:val="00F049BD"/>
    <w:rsid w:val="00F06D0D"/>
    <w:rsid w:val="00F072E5"/>
    <w:rsid w:val="00F07EF9"/>
    <w:rsid w:val="00F1384C"/>
    <w:rsid w:val="00F16ED1"/>
    <w:rsid w:val="00F170F0"/>
    <w:rsid w:val="00F173C4"/>
    <w:rsid w:val="00F201AA"/>
    <w:rsid w:val="00F20825"/>
    <w:rsid w:val="00F2290D"/>
    <w:rsid w:val="00F23A78"/>
    <w:rsid w:val="00F23D94"/>
    <w:rsid w:val="00F2416F"/>
    <w:rsid w:val="00F26ED0"/>
    <w:rsid w:val="00F303CD"/>
    <w:rsid w:val="00F3079E"/>
    <w:rsid w:val="00F30E79"/>
    <w:rsid w:val="00F31855"/>
    <w:rsid w:val="00F31CDE"/>
    <w:rsid w:val="00F32590"/>
    <w:rsid w:val="00F34C9F"/>
    <w:rsid w:val="00F37D63"/>
    <w:rsid w:val="00F40B62"/>
    <w:rsid w:val="00F40FDE"/>
    <w:rsid w:val="00F44773"/>
    <w:rsid w:val="00F4575C"/>
    <w:rsid w:val="00F462AD"/>
    <w:rsid w:val="00F475E2"/>
    <w:rsid w:val="00F521F2"/>
    <w:rsid w:val="00F56B44"/>
    <w:rsid w:val="00F56F38"/>
    <w:rsid w:val="00F61CE4"/>
    <w:rsid w:val="00F62A75"/>
    <w:rsid w:val="00F64052"/>
    <w:rsid w:val="00F64A31"/>
    <w:rsid w:val="00F66562"/>
    <w:rsid w:val="00F71A98"/>
    <w:rsid w:val="00F72387"/>
    <w:rsid w:val="00F72902"/>
    <w:rsid w:val="00F72C8B"/>
    <w:rsid w:val="00F7484E"/>
    <w:rsid w:val="00F74B80"/>
    <w:rsid w:val="00F76AB2"/>
    <w:rsid w:val="00F8085F"/>
    <w:rsid w:val="00F81524"/>
    <w:rsid w:val="00F8162F"/>
    <w:rsid w:val="00F81E25"/>
    <w:rsid w:val="00F82387"/>
    <w:rsid w:val="00F82E52"/>
    <w:rsid w:val="00F8334F"/>
    <w:rsid w:val="00F86251"/>
    <w:rsid w:val="00F862E9"/>
    <w:rsid w:val="00F86CFF"/>
    <w:rsid w:val="00F90ECC"/>
    <w:rsid w:val="00F91626"/>
    <w:rsid w:val="00F955AF"/>
    <w:rsid w:val="00F960C8"/>
    <w:rsid w:val="00F96D46"/>
    <w:rsid w:val="00FA163A"/>
    <w:rsid w:val="00FA2824"/>
    <w:rsid w:val="00FA39D4"/>
    <w:rsid w:val="00FA5E9E"/>
    <w:rsid w:val="00FA665C"/>
    <w:rsid w:val="00FA7C83"/>
    <w:rsid w:val="00FB2F99"/>
    <w:rsid w:val="00FB4317"/>
    <w:rsid w:val="00FB520B"/>
    <w:rsid w:val="00FB5561"/>
    <w:rsid w:val="00FC04EA"/>
    <w:rsid w:val="00FC14BD"/>
    <w:rsid w:val="00FC1E07"/>
    <w:rsid w:val="00FC28A2"/>
    <w:rsid w:val="00FC2E61"/>
    <w:rsid w:val="00FC3134"/>
    <w:rsid w:val="00FC31A2"/>
    <w:rsid w:val="00FC328A"/>
    <w:rsid w:val="00FC392C"/>
    <w:rsid w:val="00FC3DB0"/>
    <w:rsid w:val="00FC3F6E"/>
    <w:rsid w:val="00FC52EB"/>
    <w:rsid w:val="00FC5CF3"/>
    <w:rsid w:val="00FD0243"/>
    <w:rsid w:val="00FD0348"/>
    <w:rsid w:val="00FD2937"/>
    <w:rsid w:val="00FD3802"/>
    <w:rsid w:val="00FD3A0B"/>
    <w:rsid w:val="00FD4C93"/>
    <w:rsid w:val="00FD5343"/>
    <w:rsid w:val="00FD5EA2"/>
    <w:rsid w:val="00FD6073"/>
    <w:rsid w:val="00FD67AC"/>
    <w:rsid w:val="00FD7ABC"/>
    <w:rsid w:val="00FD7F3C"/>
    <w:rsid w:val="00FE12D4"/>
    <w:rsid w:val="00FE2D21"/>
    <w:rsid w:val="00FE71C9"/>
    <w:rsid w:val="00FE732D"/>
    <w:rsid w:val="00FF0781"/>
    <w:rsid w:val="00FF1D0B"/>
    <w:rsid w:val="00FF30EA"/>
    <w:rsid w:val="00FF3903"/>
    <w:rsid w:val="00FF458A"/>
    <w:rsid w:val="00FF6659"/>
    <w:rsid w:val="00FF6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9719E"/>
  <w15:docId w15:val="{D5B96BCD-E5EB-4788-B4D4-D5104729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link w:val="Heading1Char"/>
    <w:uiPriority w:val="99"/>
    <w:qFormat/>
    <w:rsid w:val="00D256F9"/>
    <w:pPr>
      <w:spacing w:after="120"/>
      <w:ind w:firstLine="720"/>
      <w:jc w:val="both"/>
      <w:outlineLvl w:val="0"/>
    </w:pPr>
    <w:rPr>
      <w:rFonts w:eastAsia="Batang"/>
      <w:b/>
      <w:sz w:val="28"/>
      <w:lang w:val="da-DK"/>
    </w:rPr>
  </w:style>
  <w:style w:type="paragraph" w:styleId="Heading2">
    <w:name w:val="heading 2"/>
    <w:basedOn w:val="Normal"/>
    <w:next w:val="Normal"/>
    <w:link w:val="Heading2Char"/>
    <w:semiHidden/>
    <w:unhideWhenUsed/>
    <w:qFormat/>
    <w:rsid w:val="00077A7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7A7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77A7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77A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77A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77A75"/>
    <w:pPr>
      <w:spacing w:before="240" w:after="60"/>
      <w:outlineLvl w:val="6"/>
    </w:pPr>
    <w:rPr>
      <w:rFonts w:ascii="Calibri" w:hAnsi="Calibri"/>
    </w:rPr>
  </w:style>
  <w:style w:type="paragraph" w:styleId="Heading8">
    <w:name w:val="heading 8"/>
    <w:basedOn w:val="Normal"/>
    <w:next w:val="Normal"/>
    <w:link w:val="Heading8Char"/>
    <w:semiHidden/>
    <w:unhideWhenUsed/>
    <w:qFormat/>
    <w:rsid w:val="00077A75"/>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77A7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alloonText">
    <w:name w:val="Balloon Text"/>
    <w:basedOn w:val="Normal"/>
    <w:link w:val="BalloonTextChar"/>
    <w:rsid w:val="00792601"/>
    <w:rPr>
      <w:rFonts w:ascii="Tahoma" w:hAnsi="Tahoma"/>
      <w:sz w:val="16"/>
      <w:szCs w:val="16"/>
    </w:rPr>
  </w:style>
  <w:style w:type="character" w:customStyle="1" w:styleId="BalloonTextChar">
    <w:name w:val="Balloon Text Char"/>
    <w:link w:val="BalloonText"/>
    <w:rsid w:val="00792601"/>
    <w:rPr>
      <w:rFonts w:ascii="Tahoma" w:hAnsi="Tahoma" w:cs="Tahoma"/>
      <w:sz w:val="16"/>
      <w:szCs w:val="16"/>
    </w:rPr>
  </w:style>
  <w:style w:type="paragraph" w:styleId="Revision">
    <w:name w:val="Revision"/>
    <w:hidden/>
    <w:uiPriority w:val="99"/>
    <w:semiHidden/>
    <w:rsid w:val="00CD3445"/>
    <w:rPr>
      <w:sz w:val="24"/>
      <w:szCs w:val="24"/>
    </w:rPr>
  </w:style>
  <w:style w:type="character" w:styleId="CommentReference">
    <w:name w:val="annotation reference"/>
    <w:rsid w:val="002209A8"/>
    <w:rPr>
      <w:sz w:val="16"/>
      <w:szCs w:val="16"/>
    </w:rPr>
  </w:style>
  <w:style w:type="paragraph" w:styleId="CommentText">
    <w:name w:val="annotation text"/>
    <w:basedOn w:val="Normal"/>
    <w:link w:val="CommentTextChar"/>
    <w:rsid w:val="002209A8"/>
    <w:rPr>
      <w:sz w:val="20"/>
      <w:szCs w:val="20"/>
    </w:rPr>
  </w:style>
  <w:style w:type="character" w:customStyle="1" w:styleId="CommentTextChar">
    <w:name w:val="Comment Text Char"/>
    <w:basedOn w:val="DefaultParagraphFont"/>
    <w:link w:val="CommentText"/>
    <w:rsid w:val="002209A8"/>
  </w:style>
  <w:style w:type="paragraph" w:styleId="CommentSubject">
    <w:name w:val="annotation subject"/>
    <w:basedOn w:val="CommentText"/>
    <w:next w:val="CommentText"/>
    <w:link w:val="CommentSubjectChar"/>
    <w:rsid w:val="002209A8"/>
    <w:rPr>
      <w:b/>
      <w:bCs/>
    </w:rPr>
  </w:style>
  <w:style w:type="character" w:customStyle="1" w:styleId="CommentSubjectChar">
    <w:name w:val="Comment Subject Char"/>
    <w:link w:val="CommentSubject"/>
    <w:rsid w:val="002209A8"/>
    <w:rPr>
      <w:b/>
      <w:bCs/>
    </w:rPr>
  </w:style>
  <w:style w:type="character" w:styleId="Emphasis">
    <w:name w:val="Emphasis"/>
    <w:uiPriority w:val="20"/>
    <w:qFormat/>
    <w:rsid w:val="00A376FD"/>
    <w:rPr>
      <w:i/>
      <w:iCs/>
    </w:rPr>
  </w:style>
  <w:style w:type="character" w:styleId="Hyperlink">
    <w:name w:val="Hyperlink"/>
    <w:uiPriority w:val="99"/>
    <w:unhideWhenUsed/>
    <w:rsid w:val="00A376FD"/>
    <w:rPr>
      <w:color w:val="0000FF"/>
      <w:u w:val="single"/>
    </w:rPr>
  </w:style>
  <w:style w:type="paragraph" w:styleId="BodyTextIndent">
    <w:name w:val="Body Text Indent"/>
    <w:basedOn w:val="Normal"/>
    <w:link w:val="BodyTextIndentChar"/>
    <w:uiPriority w:val="99"/>
    <w:unhideWhenUsed/>
    <w:rsid w:val="004320EE"/>
    <w:pPr>
      <w:spacing w:after="120" w:line="360" w:lineRule="atLeast"/>
      <w:ind w:left="360"/>
    </w:pPr>
    <w:rPr>
      <w:rFonts w:eastAsia="Calibri"/>
      <w:sz w:val="28"/>
      <w:szCs w:val="22"/>
    </w:rPr>
  </w:style>
  <w:style w:type="character" w:customStyle="1" w:styleId="BodyTextIndentChar">
    <w:name w:val="Body Text Indent Char"/>
    <w:link w:val="BodyTextIndent"/>
    <w:uiPriority w:val="99"/>
    <w:rsid w:val="004320EE"/>
    <w:rPr>
      <w:rFonts w:eastAsia="Calibri"/>
      <w:sz w:val="28"/>
      <w:szCs w:val="22"/>
    </w:rPr>
  </w:style>
  <w:style w:type="paragraph" w:styleId="ListParagraph">
    <w:name w:val="List Paragraph"/>
    <w:basedOn w:val="Normal"/>
    <w:uiPriority w:val="34"/>
    <w:qFormat/>
    <w:rsid w:val="004320EE"/>
    <w:pPr>
      <w:spacing w:line="360" w:lineRule="atLeast"/>
      <w:ind w:left="720"/>
      <w:contextualSpacing/>
    </w:pPr>
    <w:rPr>
      <w:rFonts w:eastAsia="Calibri"/>
      <w:sz w:val="28"/>
      <w:szCs w:val="22"/>
    </w:rPr>
  </w:style>
  <w:style w:type="character" w:customStyle="1" w:styleId="FooterChar">
    <w:name w:val="Footer Char"/>
    <w:link w:val="Footer"/>
    <w:uiPriority w:val="99"/>
    <w:rsid w:val="00E8733A"/>
    <w:rPr>
      <w:sz w:val="24"/>
      <w:szCs w:val="24"/>
      <w:lang w:val="en-US" w:eastAsia="en-US"/>
    </w:rPr>
  </w:style>
  <w:style w:type="character" w:customStyle="1" w:styleId="Heading1Char">
    <w:name w:val="Heading 1 Char"/>
    <w:link w:val="Heading1"/>
    <w:uiPriority w:val="99"/>
    <w:rsid w:val="00D256F9"/>
    <w:rPr>
      <w:rFonts w:eastAsia="Batang"/>
      <w:b/>
      <w:sz w:val="28"/>
      <w:lang w:val="da-DK" w:bidi="ar-SA"/>
    </w:rPr>
  </w:style>
  <w:style w:type="table" w:styleId="TableGrid">
    <w:name w:val="Table Grid"/>
    <w:basedOn w:val="TableNormal"/>
    <w:uiPriority w:val="99"/>
    <w:rsid w:val="00D256F9"/>
    <w:pPr>
      <w:spacing w:after="120"/>
      <w:ind w:firstLine="720"/>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077A75"/>
    <w:rPr>
      <w:rFonts w:ascii="Cambria" w:eastAsia="Times New Roman" w:hAnsi="Cambria" w:cs="Times New Roman"/>
      <w:b/>
      <w:bCs/>
      <w:i/>
      <w:iCs/>
      <w:sz w:val="28"/>
      <w:szCs w:val="28"/>
    </w:rPr>
  </w:style>
  <w:style w:type="character" w:customStyle="1" w:styleId="Heading3Char">
    <w:name w:val="Heading 3 Char"/>
    <w:link w:val="Heading3"/>
    <w:semiHidden/>
    <w:rsid w:val="00077A75"/>
    <w:rPr>
      <w:rFonts w:ascii="Cambria" w:eastAsia="Times New Roman" w:hAnsi="Cambria" w:cs="Times New Roman"/>
      <w:b/>
      <w:bCs/>
      <w:sz w:val="26"/>
      <w:szCs w:val="26"/>
    </w:rPr>
  </w:style>
  <w:style w:type="character" w:customStyle="1" w:styleId="Heading4Char">
    <w:name w:val="Heading 4 Char"/>
    <w:link w:val="Heading4"/>
    <w:semiHidden/>
    <w:rsid w:val="00077A75"/>
    <w:rPr>
      <w:rFonts w:ascii="Calibri" w:eastAsia="Times New Roman" w:hAnsi="Calibri" w:cs="Times New Roman"/>
      <w:b/>
      <w:bCs/>
      <w:sz w:val="28"/>
      <w:szCs w:val="28"/>
    </w:rPr>
  </w:style>
  <w:style w:type="character" w:customStyle="1" w:styleId="Heading5Char">
    <w:name w:val="Heading 5 Char"/>
    <w:link w:val="Heading5"/>
    <w:semiHidden/>
    <w:rsid w:val="00077A75"/>
    <w:rPr>
      <w:rFonts w:ascii="Calibri" w:eastAsia="Times New Roman" w:hAnsi="Calibri" w:cs="Times New Roman"/>
      <w:b/>
      <w:bCs/>
      <w:i/>
      <w:iCs/>
      <w:sz w:val="26"/>
      <w:szCs w:val="26"/>
    </w:rPr>
  </w:style>
  <w:style w:type="character" w:customStyle="1" w:styleId="Heading6Char">
    <w:name w:val="Heading 6 Char"/>
    <w:link w:val="Heading6"/>
    <w:semiHidden/>
    <w:rsid w:val="00077A75"/>
    <w:rPr>
      <w:rFonts w:ascii="Calibri" w:eastAsia="Times New Roman" w:hAnsi="Calibri" w:cs="Times New Roman"/>
      <w:b/>
      <w:bCs/>
      <w:sz w:val="22"/>
      <w:szCs w:val="22"/>
    </w:rPr>
  </w:style>
  <w:style w:type="character" w:customStyle="1" w:styleId="Heading7Char">
    <w:name w:val="Heading 7 Char"/>
    <w:link w:val="Heading7"/>
    <w:semiHidden/>
    <w:rsid w:val="00077A75"/>
    <w:rPr>
      <w:rFonts w:ascii="Calibri" w:eastAsia="Times New Roman" w:hAnsi="Calibri" w:cs="Times New Roman"/>
      <w:sz w:val="24"/>
      <w:szCs w:val="24"/>
    </w:rPr>
  </w:style>
  <w:style w:type="character" w:customStyle="1" w:styleId="Heading8Char">
    <w:name w:val="Heading 8 Char"/>
    <w:link w:val="Heading8"/>
    <w:semiHidden/>
    <w:rsid w:val="00077A75"/>
    <w:rPr>
      <w:rFonts w:ascii="Calibri" w:eastAsia="Times New Roman" w:hAnsi="Calibri" w:cs="Times New Roman"/>
      <w:i/>
      <w:iCs/>
      <w:sz w:val="24"/>
      <w:szCs w:val="24"/>
    </w:rPr>
  </w:style>
  <w:style w:type="character" w:customStyle="1" w:styleId="Heading9Char">
    <w:name w:val="Heading 9 Char"/>
    <w:link w:val="Heading9"/>
    <w:semiHidden/>
    <w:rsid w:val="00077A75"/>
    <w:rPr>
      <w:rFonts w:ascii="Cambria" w:eastAsia="Times New Roman" w:hAnsi="Cambria" w:cs="Times New Roman"/>
      <w:sz w:val="22"/>
      <w:szCs w:val="22"/>
    </w:rPr>
  </w:style>
  <w:style w:type="paragraph" w:styleId="Subtitle">
    <w:name w:val="Subtitle"/>
    <w:basedOn w:val="Normal"/>
    <w:next w:val="Normal"/>
    <w:link w:val="SubtitleChar"/>
    <w:qFormat/>
    <w:rsid w:val="00077A75"/>
    <w:pPr>
      <w:spacing w:after="60"/>
      <w:jc w:val="center"/>
      <w:outlineLvl w:val="1"/>
    </w:pPr>
    <w:rPr>
      <w:rFonts w:ascii="Cambria" w:hAnsi="Cambria"/>
    </w:rPr>
  </w:style>
  <w:style w:type="character" w:customStyle="1" w:styleId="SubtitleChar">
    <w:name w:val="Subtitle Char"/>
    <w:link w:val="Subtitle"/>
    <w:rsid w:val="00077A75"/>
    <w:rPr>
      <w:rFonts w:ascii="Cambria" w:eastAsia="Times New Roman" w:hAnsi="Cambria" w:cs="Times New Roman"/>
      <w:sz w:val="24"/>
      <w:szCs w:val="24"/>
    </w:rPr>
  </w:style>
  <w:style w:type="paragraph" w:styleId="Title">
    <w:name w:val="Title"/>
    <w:basedOn w:val="Normal"/>
    <w:next w:val="Normal"/>
    <w:link w:val="TitleChar"/>
    <w:uiPriority w:val="99"/>
    <w:qFormat/>
    <w:rsid w:val="00077A75"/>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rsid w:val="00077A75"/>
    <w:rPr>
      <w:rFonts w:ascii="Cambria" w:eastAsia="Times New Roman" w:hAnsi="Cambria" w:cs="Times New Roman"/>
      <w:b/>
      <w:bCs/>
      <w:kern w:val="28"/>
      <w:sz w:val="32"/>
      <w:szCs w:val="32"/>
    </w:rPr>
  </w:style>
  <w:style w:type="character" w:styleId="PlaceholderText">
    <w:name w:val="Placeholder Text"/>
    <w:basedOn w:val="DefaultParagraphFont"/>
    <w:uiPriority w:val="67"/>
    <w:semiHidden/>
    <w:rsid w:val="00D203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79098">
      <w:bodyDiv w:val="1"/>
      <w:marLeft w:val="0"/>
      <w:marRight w:val="0"/>
      <w:marTop w:val="0"/>
      <w:marBottom w:val="0"/>
      <w:divBdr>
        <w:top w:val="none" w:sz="0" w:space="0" w:color="auto"/>
        <w:left w:val="none" w:sz="0" w:space="0" w:color="auto"/>
        <w:bottom w:val="none" w:sz="0" w:space="0" w:color="auto"/>
        <w:right w:val="none" w:sz="0" w:space="0" w:color="auto"/>
      </w:divBdr>
    </w:div>
    <w:div w:id="152844795">
      <w:bodyDiv w:val="1"/>
      <w:marLeft w:val="0"/>
      <w:marRight w:val="0"/>
      <w:marTop w:val="0"/>
      <w:marBottom w:val="0"/>
      <w:divBdr>
        <w:top w:val="none" w:sz="0" w:space="0" w:color="auto"/>
        <w:left w:val="none" w:sz="0" w:space="0" w:color="auto"/>
        <w:bottom w:val="none" w:sz="0" w:space="0" w:color="auto"/>
        <w:right w:val="none" w:sz="0" w:space="0" w:color="auto"/>
      </w:divBdr>
    </w:div>
    <w:div w:id="492379428">
      <w:bodyDiv w:val="1"/>
      <w:marLeft w:val="0"/>
      <w:marRight w:val="0"/>
      <w:marTop w:val="0"/>
      <w:marBottom w:val="0"/>
      <w:divBdr>
        <w:top w:val="none" w:sz="0" w:space="0" w:color="auto"/>
        <w:left w:val="none" w:sz="0" w:space="0" w:color="auto"/>
        <w:bottom w:val="none" w:sz="0" w:space="0" w:color="auto"/>
        <w:right w:val="none" w:sz="0" w:space="0" w:color="auto"/>
      </w:divBdr>
    </w:div>
    <w:div w:id="680788177">
      <w:bodyDiv w:val="1"/>
      <w:marLeft w:val="0"/>
      <w:marRight w:val="0"/>
      <w:marTop w:val="0"/>
      <w:marBottom w:val="0"/>
      <w:divBdr>
        <w:top w:val="none" w:sz="0" w:space="0" w:color="auto"/>
        <w:left w:val="none" w:sz="0" w:space="0" w:color="auto"/>
        <w:bottom w:val="none" w:sz="0" w:space="0" w:color="auto"/>
        <w:right w:val="none" w:sz="0" w:space="0" w:color="auto"/>
      </w:divBdr>
    </w:div>
    <w:div w:id="684357242">
      <w:bodyDiv w:val="1"/>
      <w:marLeft w:val="0"/>
      <w:marRight w:val="0"/>
      <w:marTop w:val="0"/>
      <w:marBottom w:val="0"/>
      <w:divBdr>
        <w:top w:val="none" w:sz="0" w:space="0" w:color="auto"/>
        <w:left w:val="none" w:sz="0" w:space="0" w:color="auto"/>
        <w:bottom w:val="none" w:sz="0" w:space="0" w:color="auto"/>
        <w:right w:val="none" w:sz="0" w:space="0" w:color="auto"/>
      </w:divBdr>
    </w:div>
    <w:div w:id="970476639">
      <w:bodyDiv w:val="1"/>
      <w:marLeft w:val="0"/>
      <w:marRight w:val="0"/>
      <w:marTop w:val="0"/>
      <w:marBottom w:val="0"/>
      <w:divBdr>
        <w:top w:val="none" w:sz="0" w:space="0" w:color="auto"/>
        <w:left w:val="none" w:sz="0" w:space="0" w:color="auto"/>
        <w:bottom w:val="none" w:sz="0" w:space="0" w:color="auto"/>
        <w:right w:val="none" w:sz="0" w:space="0" w:color="auto"/>
      </w:divBdr>
    </w:div>
    <w:div w:id="1137794039">
      <w:bodyDiv w:val="1"/>
      <w:marLeft w:val="0"/>
      <w:marRight w:val="0"/>
      <w:marTop w:val="0"/>
      <w:marBottom w:val="0"/>
      <w:divBdr>
        <w:top w:val="none" w:sz="0" w:space="0" w:color="auto"/>
        <w:left w:val="none" w:sz="0" w:space="0" w:color="auto"/>
        <w:bottom w:val="none" w:sz="0" w:space="0" w:color="auto"/>
        <w:right w:val="none" w:sz="0" w:space="0" w:color="auto"/>
      </w:divBdr>
    </w:div>
    <w:div w:id="1385254774">
      <w:bodyDiv w:val="1"/>
      <w:marLeft w:val="0"/>
      <w:marRight w:val="0"/>
      <w:marTop w:val="0"/>
      <w:marBottom w:val="0"/>
      <w:divBdr>
        <w:top w:val="none" w:sz="0" w:space="0" w:color="auto"/>
        <w:left w:val="none" w:sz="0" w:space="0" w:color="auto"/>
        <w:bottom w:val="none" w:sz="0" w:space="0" w:color="auto"/>
        <w:right w:val="none" w:sz="0" w:space="0" w:color="auto"/>
      </w:divBdr>
    </w:div>
    <w:div w:id="1387294300">
      <w:bodyDiv w:val="1"/>
      <w:marLeft w:val="0"/>
      <w:marRight w:val="0"/>
      <w:marTop w:val="0"/>
      <w:marBottom w:val="0"/>
      <w:divBdr>
        <w:top w:val="none" w:sz="0" w:space="0" w:color="auto"/>
        <w:left w:val="none" w:sz="0" w:space="0" w:color="auto"/>
        <w:bottom w:val="none" w:sz="0" w:space="0" w:color="auto"/>
        <w:right w:val="none" w:sz="0" w:space="0" w:color="auto"/>
      </w:divBdr>
    </w:div>
    <w:div w:id="1412315320">
      <w:bodyDiv w:val="1"/>
      <w:marLeft w:val="0"/>
      <w:marRight w:val="0"/>
      <w:marTop w:val="0"/>
      <w:marBottom w:val="0"/>
      <w:divBdr>
        <w:top w:val="none" w:sz="0" w:space="0" w:color="auto"/>
        <w:left w:val="none" w:sz="0" w:space="0" w:color="auto"/>
        <w:bottom w:val="none" w:sz="0" w:space="0" w:color="auto"/>
        <w:right w:val="none" w:sz="0" w:space="0" w:color="auto"/>
      </w:divBdr>
    </w:div>
    <w:div w:id="1466003369">
      <w:bodyDiv w:val="1"/>
      <w:marLeft w:val="0"/>
      <w:marRight w:val="0"/>
      <w:marTop w:val="0"/>
      <w:marBottom w:val="0"/>
      <w:divBdr>
        <w:top w:val="none" w:sz="0" w:space="0" w:color="auto"/>
        <w:left w:val="none" w:sz="0" w:space="0" w:color="auto"/>
        <w:bottom w:val="none" w:sz="0" w:space="0" w:color="auto"/>
        <w:right w:val="none" w:sz="0" w:space="0" w:color="auto"/>
      </w:divBdr>
    </w:div>
    <w:div w:id="1512328867">
      <w:bodyDiv w:val="1"/>
      <w:marLeft w:val="0"/>
      <w:marRight w:val="0"/>
      <w:marTop w:val="0"/>
      <w:marBottom w:val="0"/>
      <w:divBdr>
        <w:top w:val="none" w:sz="0" w:space="0" w:color="auto"/>
        <w:left w:val="none" w:sz="0" w:space="0" w:color="auto"/>
        <w:bottom w:val="none" w:sz="0" w:space="0" w:color="auto"/>
        <w:right w:val="none" w:sz="0" w:space="0" w:color="auto"/>
      </w:divBdr>
    </w:div>
    <w:div w:id="1517572873">
      <w:bodyDiv w:val="1"/>
      <w:marLeft w:val="0"/>
      <w:marRight w:val="0"/>
      <w:marTop w:val="0"/>
      <w:marBottom w:val="0"/>
      <w:divBdr>
        <w:top w:val="none" w:sz="0" w:space="0" w:color="auto"/>
        <w:left w:val="none" w:sz="0" w:space="0" w:color="auto"/>
        <w:bottom w:val="none" w:sz="0" w:space="0" w:color="auto"/>
        <w:right w:val="none" w:sz="0" w:space="0" w:color="auto"/>
      </w:divBdr>
    </w:div>
    <w:div w:id="1800686373">
      <w:bodyDiv w:val="1"/>
      <w:marLeft w:val="0"/>
      <w:marRight w:val="0"/>
      <w:marTop w:val="0"/>
      <w:marBottom w:val="0"/>
      <w:divBdr>
        <w:top w:val="none" w:sz="0" w:space="0" w:color="auto"/>
        <w:left w:val="none" w:sz="0" w:space="0" w:color="auto"/>
        <w:bottom w:val="none" w:sz="0" w:space="0" w:color="auto"/>
        <w:right w:val="none" w:sz="0" w:space="0" w:color="auto"/>
      </w:divBdr>
    </w:div>
    <w:div w:id="1889537212">
      <w:bodyDiv w:val="1"/>
      <w:marLeft w:val="0"/>
      <w:marRight w:val="0"/>
      <w:marTop w:val="0"/>
      <w:marBottom w:val="0"/>
      <w:divBdr>
        <w:top w:val="none" w:sz="0" w:space="0" w:color="auto"/>
        <w:left w:val="none" w:sz="0" w:space="0" w:color="auto"/>
        <w:bottom w:val="none" w:sz="0" w:space="0" w:color="auto"/>
        <w:right w:val="none" w:sz="0" w:space="0" w:color="auto"/>
      </w:divBdr>
    </w:div>
    <w:div w:id="1958220349">
      <w:bodyDiv w:val="1"/>
      <w:marLeft w:val="0"/>
      <w:marRight w:val="0"/>
      <w:marTop w:val="0"/>
      <w:marBottom w:val="0"/>
      <w:divBdr>
        <w:top w:val="none" w:sz="0" w:space="0" w:color="auto"/>
        <w:left w:val="none" w:sz="0" w:space="0" w:color="auto"/>
        <w:bottom w:val="none" w:sz="0" w:space="0" w:color="auto"/>
        <w:right w:val="none" w:sz="0" w:space="0" w:color="auto"/>
      </w:divBdr>
      <w:divsChild>
        <w:div w:id="350494950">
          <w:marLeft w:val="0"/>
          <w:marRight w:val="0"/>
          <w:marTop w:val="0"/>
          <w:marBottom w:val="0"/>
          <w:divBdr>
            <w:top w:val="none" w:sz="0" w:space="0" w:color="auto"/>
            <w:left w:val="none" w:sz="0" w:space="0" w:color="auto"/>
            <w:bottom w:val="none" w:sz="0" w:space="0" w:color="auto"/>
            <w:right w:val="none" w:sz="0" w:space="0" w:color="auto"/>
          </w:divBdr>
          <w:divsChild>
            <w:div w:id="1419017322">
              <w:marLeft w:val="0"/>
              <w:marRight w:val="0"/>
              <w:marTop w:val="0"/>
              <w:marBottom w:val="0"/>
              <w:divBdr>
                <w:top w:val="none" w:sz="0" w:space="0" w:color="auto"/>
                <w:left w:val="none" w:sz="0" w:space="0" w:color="auto"/>
                <w:bottom w:val="none" w:sz="0" w:space="0" w:color="auto"/>
                <w:right w:val="none" w:sz="0" w:space="0" w:color="auto"/>
              </w:divBdr>
              <w:divsChild>
                <w:div w:id="203251511">
                  <w:marLeft w:val="0"/>
                  <w:marRight w:val="0"/>
                  <w:marTop w:val="0"/>
                  <w:marBottom w:val="0"/>
                  <w:divBdr>
                    <w:top w:val="single" w:sz="12" w:space="11" w:color="F89B1A"/>
                    <w:left w:val="single" w:sz="6" w:space="8" w:color="C8D4DB"/>
                    <w:bottom w:val="none" w:sz="0" w:space="0" w:color="auto"/>
                    <w:right w:val="single" w:sz="6" w:space="8" w:color="C8D4DB"/>
                  </w:divBdr>
                  <w:divsChild>
                    <w:div w:id="901645296">
                      <w:marLeft w:val="0"/>
                      <w:marRight w:val="0"/>
                      <w:marTop w:val="0"/>
                      <w:marBottom w:val="0"/>
                      <w:divBdr>
                        <w:top w:val="none" w:sz="0" w:space="0" w:color="auto"/>
                        <w:left w:val="none" w:sz="0" w:space="0" w:color="auto"/>
                        <w:bottom w:val="none" w:sz="0" w:space="0" w:color="auto"/>
                        <w:right w:val="none" w:sz="0" w:space="0" w:color="auto"/>
                      </w:divBdr>
                      <w:divsChild>
                        <w:div w:id="533353216">
                          <w:marLeft w:val="0"/>
                          <w:marRight w:val="0"/>
                          <w:marTop w:val="0"/>
                          <w:marBottom w:val="0"/>
                          <w:divBdr>
                            <w:top w:val="none" w:sz="0" w:space="0" w:color="auto"/>
                            <w:left w:val="none" w:sz="0" w:space="0" w:color="auto"/>
                            <w:bottom w:val="none" w:sz="0" w:space="0" w:color="auto"/>
                            <w:right w:val="none" w:sz="0" w:space="0" w:color="auto"/>
                          </w:divBdr>
                          <w:divsChild>
                            <w:div w:id="1490904829">
                              <w:marLeft w:val="0"/>
                              <w:marRight w:val="225"/>
                              <w:marTop w:val="0"/>
                              <w:marBottom w:val="0"/>
                              <w:divBdr>
                                <w:top w:val="none" w:sz="0" w:space="0" w:color="auto"/>
                                <w:left w:val="none" w:sz="0" w:space="0" w:color="auto"/>
                                <w:bottom w:val="none" w:sz="0" w:space="0" w:color="auto"/>
                                <w:right w:val="none" w:sz="0" w:space="0" w:color="auto"/>
                              </w:divBdr>
                              <w:divsChild>
                                <w:div w:id="1339431236">
                                  <w:marLeft w:val="0"/>
                                  <w:marRight w:val="0"/>
                                  <w:marTop w:val="0"/>
                                  <w:marBottom w:val="0"/>
                                  <w:divBdr>
                                    <w:top w:val="none" w:sz="0" w:space="0" w:color="auto"/>
                                    <w:left w:val="none" w:sz="0" w:space="0" w:color="auto"/>
                                    <w:bottom w:val="none" w:sz="0" w:space="0" w:color="auto"/>
                                    <w:right w:val="none" w:sz="0" w:space="0" w:color="auto"/>
                                  </w:divBdr>
                                  <w:divsChild>
                                    <w:div w:id="708459082">
                                      <w:marLeft w:val="0"/>
                                      <w:marRight w:val="0"/>
                                      <w:marTop w:val="0"/>
                                      <w:marBottom w:val="0"/>
                                      <w:divBdr>
                                        <w:top w:val="none" w:sz="0" w:space="0" w:color="auto"/>
                                        <w:left w:val="none" w:sz="0" w:space="0" w:color="auto"/>
                                        <w:bottom w:val="none" w:sz="0" w:space="0" w:color="auto"/>
                                        <w:right w:val="none" w:sz="0" w:space="0" w:color="auto"/>
                                      </w:divBdr>
                                      <w:divsChild>
                                        <w:div w:id="856384637">
                                          <w:marLeft w:val="0"/>
                                          <w:marRight w:val="0"/>
                                          <w:marTop w:val="0"/>
                                          <w:marBottom w:val="0"/>
                                          <w:divBdr>
                                            <w:top w:val="none" w:sz="0" w:space="0" w:color="auto"/>
                                            <w:left w:val="none" w:sz="0" w:space="0" w:color="auto"/>
                                            <w:bottom w:val="none" w:sz="0" w:space="0" w:color="auto"/>
                                            <w:right w:val="none" w:sz="0" w:space="0" w:color="auto"/>
                                          </w:divBdr>
                                          <w:divsChild>
                                            <w:div w:id="1935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971699">
      <w:bodyDiv w:val="1"/>
      <w:marLeft w:val="0"/>
      <w:marRight w:val="0"/>
      <w:marTop w:val="0"/>
      <w:marBottom w:val="0"/>
      <w:divBdr>
        <w:top w:val="none" w:sz="0" w:space="0" w:color="auto"/>
        <w:left w:val="none" w:sz="0" w:space="0" w:color="auto"/>
        <w:bottom w:val="none" w:sz="0" w:space="0" w:color="auto"/>
        <w:right w:val="none" w:sz="0" w:space="0" w:color="auto"/>
      </w:divBdr>
    </w:div>
    <w:div w:id="2027947753">
      <w:bodyDiv w:val="1"/>
      <w:marLeft w:val="0"/>
      <w:marRight w:val="0"/>
      <w:marTop w:val="0"/>
      <w:marBottom w:val="0"/>
      <w:divBdr>
        <w:top w:val="none" w:sz="0" w:space="0" w:color="auto"/>
        <w:left w:val="none" w:sz="0" w:space="0" w:color="auto"/>
        <w:bottom w:val="none" w:sz="0" w:space="0" w:color="auto"/>
        <w:right w:val="none" w:sz="0" w:space="0" w:color="auto"/>
      </w:divBdr>
    </w:div>
    <w:div w:id="214041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ichvucong.mic.gov.v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ichvucong.v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uatvietnam.vn/tai-chinh/luat-15-2017-qh14-quoc-hoi-115523-d1.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ông văn đi" ma:contentTypeID="0x01010093A961007F110E4EA11EFB91A73569160036BE3AA28F1CC44383F13A983A2CF8B7" ma:contentTypeVersion="12" ma:contentTypeDescription="" ma:contentTypeScope="" ma:versionID="59f3be8cdb7b80657574b6973ffb24a1">
  <xsd:schema xmlns:xsd="http://www.w3.org/2001/XMLSchema" xmlns:xs="http://www.w3.org/2001/XMLSchema" xmlns:p="http://schemas.microsoft.com/office/2006/metadata/properties" xmlns:ns2="b521224f-7984-423c-ba3f-87f84de47302" xmlns:ns3="8b82c318-f5ba-4209-ae59-876293500e84" targetNamespace="http://schemas.microsoft.com/office/2006/metadata/properties" ma:root="true" ma:fieldsID="7f0628bb689d25c3989ef889643953e1" ns2:_="" ns3:_="">
    <xsd:import namespace="b521224f-7984-423c-ba3f-87f84de47302"/>
    <xsd:import namespace="8b82c318-f5ba-4209-ae59-876293500e84"/>
    <xsd:element name="properties">
      <xsd:complexType>
        <xsd:sequence>
          <xsd:element name="documentManagement">
            <xsd:complexType>
              <xsd:all>
                <xsd:element ref="ns2:Phân_x0020_loại_x0020_giấy_x0020_tờ" minOccurs="0"/>
                <xsd:element ref="ns2:Số_x0020_và_x0020_ký_x0020_hiệu" minOccurs="0"/>
                <xsd:element ref="ns2:Nội_x0020_dung" minOccurs="0"/>
                <xsd:element ref="ns2:Ngày_x0020_gửi_x0020_đi" minOccurs="0"/>
                <xsd:element ref="ns2:Hạn_x0020_xử_x0020_lý" minOccurs="0"/>
                <xsd:element ref="ns2:Nơi_x0020_nhận" minOccurs="0"/>
                <xsd:element ref="ns3:Yêu_x0020_cầu_x0020_thực_x0020_hiện" minOccurs="0"/>
                <xsd:element ref="ns3:Báo_x0020_cáo_x0020_kết_x0020_quả_x0020_xử_x0020_lý"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1224f-7984-423c-ba3f-87f84de47302" elementFormDefault="qualified">
    <xsd:import namespace="http://schemas.microsoft.com/office/2006/documentManagement/types"/>
    <xsd:import namespace="http://schemas.microsoft.com/office/infopath/2007/PartnerControls"/>
    <xsd:element name="Phân_x0020_loại_x0020_giấy_x0020_tờ" ma:index="2" nillable="true" ma:displayName="Phân loại giấy tờ" ma:default="" ma:internalName="Ph_x00e2_n_x0020_lo_x1ea1_i_x0020_gi_x1ea5_y_x0020_t_x1edd_" ma:requiredMultiChoice="true">
      <xsd:complexType>
        <xsd:complexContent>
          <xsd:extension base="dms:MultiChoice">
            <xsd:sequence>
              <xsd:element name="Value" maxOccurs="unbounded" minOccurs="0" nillable="true">
                <xsd:simpleType>
                  <xsd:restriction base="dms:Choice">
                    <xsd:enumeration value="Công văn đi (Nội bộ)"/>
                    <xsd:enumeration value="Công văn đi (Ngoài)"/>
                    <xsd:enumeration value="Công văn cấp phát địa chỉ IP"/>
                    <xsd:enumeration value="Công văn cấp phát về tên miền"/>
                    <xsd:enumeration value="Báo cáo tuần"/>
                    <xsd:enumeration value="Đánh giá chất lượng tháng"/>
                    <xsd:enumeration value="Kế hoạch công tác"/>
                    <xsd:enumeration value="Thi đua, thành tích"/>
                    <xsd:enumeration value="Làm việc ngoài giờ"/>
                    <xsd:enumeration value="Loại khác"/>
                  </xsd:restriction>
                </xsd:simpleType>
              </xsd:element>
            </xsd:sequence>
          </xsd:extension>
        </xsd:complexContent>
      </xsd:complexType>
    </xsd:element>
    <xsd:element name="Số_x0020_và_x0020_ký_x0020_hiệu" ma:index="3" nillable="true" ma:displayName="Số và ký hiệu CV" ma:default="" ma:internalName="S_x1ed1__x0020_v_x00e0__x0020_k_x00fd__x0020_hi_x1ec7_u_x0020_CV">
      <xsd:simpleType>
        <xsd:restriction base="dms:Text">
          <xsd:maxLength value="255"/>
        </xsd:restriction>
      </xsd:simpleType>
    </xsd:element>
    <xsd:element name="Nội_x0020_dung" ma:index="4" nillable="true" ma:displayName="Nội dung" ma:internalName="N_x1ed9_i_x0020_dung">
      <xsd:simpleType>
        <xsd:restriction base="dms:Note">
          <xsd:maxLength value="255"/>
        </xsd:restriction>
      </xsd:simpleType>
    </xsd:element>
    <xsd:element name="Ngày_x0020_gửi_x0020_đi" ma:index="5" nillable="true" ma:displayName="Ngày gửi đi" ma:default="[today]" ma:format="DateOnly" ma:internalName="Ng_x00e0_y_x0020_g_x1eed_i_x0020__x0111_i">
      <xsd:simpleType>
        <xsd:restriction base="dms:DateTime"/>
      </xsd:simpleType>
    </xsd:element>
    <xsd:element name="Hạn_x0020_xử_x0020_lý" ma:index="6" nillable="true" ma:displayName="Hạn xử lý" ma:default="[today]" ma:format="DateOnly" ma:internalName="H_x1ea1_n_x0020_x_x1eed__x0020_l_x00fd_">
      <xsd:simpleType>
        <xsd:restriction base="dms:DateTime"/>
      </xsd:simpleType>
    </xsd:element>
    <xsd:element name="Nơi_x0020_nhận" ma:index="7" nillable="true" ma:displayName="Nơi nhận" ma:default="Giám Đốc. Trần Minh Tân" ma:internalName="N_x01a1_i_x0020_nh_x1ead_n">
      <xsd:complexType>
        <xsd:complexContent>
          <xsd:extension base="dms:MultiChoice">
            <xsd:sequence>
              <xsd:element name="Value" maxOccurs="unbounded" minOccurs="0" nillable="true">
                <xsd:simpleType>
                  <xsd:restriction base="dms:Choice">
                    <xsd:enumeration value="Giám Đốc. Trần Minh Tân"/>
                    <xsd:enumeration value="PGĐ. Lê Nam Trung"/>
                    <xsd:enumeration value="PGĐ. Nguyễn Hồng Thắng"/>
                    <xsd:enumeration value="PGĐ. Trần Thị Thu Hiền"/>
                    <xsd:enumeration value="Chi nhánh HCM"/>
                    <xsd:enumeration value="Chi nhánh ĐN"/>
                    <xsd:enumeration value="Đài DNS-VNIX"/>
                    <xsd:enumeration value="Phòng KTH"/>
                    <xsd:enumeration value="Phòng TCHC"/>
                    <xsd:enumeration value="Phòng QLTN"/>
                    <xsd:enumeration value="Phòng TCKT"/>
                    <xsd:enumeration value="Phòng KTE"/>
                    <xsd:enumeration value="Phòng QHCĐ-TK"/>
                    <xsd:enumeration value="Công đoàn VNNIC"/>
                    <xsd:enumeration value="Đoàn thanh niên VNNIC"/>
                    <xsd:enumeration value="Đảng ủy VNNIC"/>
                    <xsd:enumeration value="Đảng bộ VNNIC"/>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82c318-f5ba-4209-ae59-876293500e84" elementFormDefault="qualified">
    <xsd:import namespace="http://schemas.microsoft.com/office/2006/documentManagement/types"/>
    <xsd:import namespace="http://schemas.microsoft.com/office/infopath/2007/PartnerControls"/>
    <xsd:element name="Yêu_x0020_cầu_x0020_thực_x0020_hiện" ma:index="14" nillable="true" ma:displayName="Yêu cầu thực hiện" ma:internalName="Y_x00ea_u_x0020_c_x1ea7_u_x0020_th_x1ef1_c_x0020_hi_x1ec7_n">
      <xsd:simpleType>
        <xsd:restriction base="dms:Note">
          <xsd:maxLength value="255"/>
        </xsd:restriction>
      </xsd:simpleType>
    </xsd:element>
    <xsd:element name="Báo_x0020_cáo_x0020_kết_x0020_quả_x0020_xử_x0020_lý" ma:index="15" nillable="true" ma:displayName="Báo cáo kết quả xử lý" ma:default="" ma:internalName="B_x00e1_o_x0020_c_x00e1_o_x0020_k_x1ebf_t_x0020_qu_x1ea3__x0020_x_x1eed__x0020_l_x00fd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Chú thíc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áo_x0020_cáo_x0020_kết_x0020_quả_x0020_xử_x0020_lý xmlns="8b82c318-f5ba-4209-ae59-876293500e84">&lt;div&gt;&lt;/div&gt;</Báo_x0020_cáo_x0020_kết_x0020_quả_x0020_xử_x0020_lý>
    <Yêu_x0020_cầu_x0020_thực_x0020_hiện xmlns="8b82c318-f5ba-4209-ae59-876293500e84">&lt;div&gt;&lt;/div&gt;</Yêu_x0020_cầu_x0020_thực_x0020_hiện>
    <Hạn_x0020_xử_x0020_lý xmlns="b521224f-7984-423c-ba3f-87f84de47302">2019-04-25T00:00:00Z</Hạn_x0020_xử_x0020_lý>
    <Nơi_x0020_nhận xmlns="b521224f-7984-423c-ba3f-87f84de47302">
      <Value>Giám Đốc. Trần Minh Tân</Value>
    </Nơi_x0020_nhận>
    <Nội_x0020_dung xmlns="b521224f-7984-423c-ba3f-87f84de47302">&lt;div&gt;&lt;/div&gt;</Nội_x0020_dung>
    <Phân_x0020_loại_x0020_giấy_x0020_tờ xmlns="b521224f-7984-423c-ba3f-87f84de47302">
      <Value>Công văn đi (Ngoài)</Value>
    </Phân_x0020_loại_x0020_giấy_x0020_tờ>
    <Ngày_x0020_gửi_x0020_đi xmlns="b521224f-7984-423c-ba3f-87f84de47302">2019-04-25T00:00:00+00:00</Ngày_x0020_gửi_x0020_đi>
    <Số_x0020_và_x0020_ký_x0020_hiệu xmlns="b521224f-7984-423c-ba3f-87f84de47302" xsi:nil="true"/>
  </documentManagement>
</p:properties>
</file>

<file path=customXml/itemProps1.xml><?xml version="1.0" encoding="utf-8"?>
<ds:datastoreItem xmlns:ds="http://schemas.openxmlformats.org/officeDocument/2006/customXml" ds:itemID="{B6FE8C09-B3CF-4222-B17C-3ECEF1AD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1224f-7984-423c-ba3f-87f84de47302"/>
    <ds:schemaRef ds:uri="8b82c318-f5ba-4209-ae59-876293500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B7394-6273-494E-B828-050A531DF3AD}">
  <ds:schemaRefs>
    <ds:schemaRef ds:uri="http://schemas.microsoft.com/office/2006/metadata/longProperties"/>
  </ds:schemaRefs>
</ds:datastoreItem>
</file>

<file path=customXml/itemProps3.xml><?xml version="1.0" encoding="utf-8"?>
<ds:datastoreItem xmlns:ds="http://schemas.openxmlformats.org/officeDocument/2006/customXml" ds:itemID="{A1686D1F-4688-43C8-8E4E-92ED233D0449}">
  <ds:schemaRefs>
    <ds:schemaRef ds:uri="http://schemas.openxmlformats.org/officeDocument/2006/bibliography"/>
  </ds:schemaRefs>
</ds:datastoreItem>
</file>

<file path=customXml/itemProps4.xml><?xml version="1.0" encoding="utf-8"?>
<ds:datastoreItem xmlns:ds="http://schemas.openxmlformats.org/officeDocument/2006/customXml" ds:itemID="{3E43036A-2CA2-465E-B05A-41D4F3D79710}">
  <ds:schemaRefs>
    <ds:schemaRef ds:uri="http://schemas.microsoft.com/sharepoint/v3/contenttype/forms"/>
  </ds:schemaRefs>
</ds:datastoreItem>
</file>

<file path=customXml/itemProps5.xml><?xml version="1.0" encoding="utf-8"?>
<ds:datastoreItem xmlns:ds="http://schemas.openxmlformats.org/officeDocument/2006/customXml" ds:itemID="{27C94DE6-BF4F-41F0-B2BA-FEA5ED8CFD69}"/>
</file>

<file path=docProps/app.xml><?xml version="1.0" encoding="utf-8"?>
<Properties xmlns="http://schemas.openxmlformats.org/officeDocument/2006/extended-properties" xmlns:vt="http://schemas.openxmlformats.org/officeDocument/2006/docPropsVTypes">
  <Template>Normal.dotm</Template>
  <TotalTime>111</TotalTime>
  <Pages>30</Pages>
  <Words>8621</Words>
  <Characters>49146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57652</CharactersWithSpaces>
  <SharedDoc>false</SharedDoc>
  <HLinks>
    <vt:vector size="6" baseType="variant">
      <vt:variant>
        <vt:i4>4522040</vt:i4>
      </vt:variant>
      <vt:variant>
        <vt:i4>0</vt:i4>
      </vt:variant>
      <vt:variant>
        <vt:i4>0</vt:i4>
      </vt:variant>
      <vt:variant>
        <vt:i4>5</vt:i4>
      </vt:variant>
      <vt:variant>
        <vt:lpwstr>http://luatvietnam.vn/tai-chinh/luat-15-2017-qh14-quoc-hoi-115523-d1.html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Thang Nguyen</cp:lastModifiedBy>
  <cp:revision>10</cp:revision>
  <cp:lastPrinted>2020-07-15T03:45:00Z</cp:lastPrinted>
  <dcterms:created xsi:type="dcterms:W3CDTF">2020-10-08T04:08:00Z</dcterms:created>
  <dcterms:modified xsi:type="dcterms:W3CDTF">2020-10-08T13:55:00Z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ảng công việc">
    <vt:lpwstr>8;#;#1;#;#14;#</vt:lpwstr>
  </property>
  <property fmtid="{D5CDD505-2E9C-101B-9397-08002B2CF9AE}" pid="3" name="_Status">
    <vt:lpwstr>Not Started</vt:lpwstr>
  </property>
  <property fmtid="{D5CDD505-2E9C-101B-9397-08002B2CF9AE}" pid="4" name="Phân loại giấy tờ">
    <vt:lpwstr>;#Công văn đi (Ngoài);#</vt:lpwstr>
  </property>
  <property fmtid="{D5CDD505-2E9C-101B-9397-08002B2CF9AE}" pid="5" name="Ngày gửi đi">
    <vt:lpwstr>2019-04-25T00:00:00Z</vt:lpwstr>
  </property>
  <property fmtid="{D5CDD505-2E9C-101B-9397-08002B2CF9AE}" pid="6" name="Báo cáo kết quả xử lý">
    <vt:lpwstr>&lt;div&gt;&lt;/div&gt;</vt:lpwstr>
  </property>
  <property fmtid="{D5CDD505-2E9C-101B-9397-08002B2CF9AE}" pid="7" name="Yêu cầu thực hiện">
    <vt:lpwstr>&lt;div&gt;&lt;/div&gt;</vt:lpwstr>
  </property>
  <property fmtid="{D5CDD505-2E9C-101B-9397-08002B2CF9AE}" pid="8" name="Hạn xử lý">
    <vt:lpwstr>2019-04-25T00:00:00Z</vt:lpwstr>
  </property>
  <property fmtid="{D5CDD505-2E9C-101B-9397-08002B2CF9AE}" pid="9" name="Số và ký hiệu CV">
    <vt:lpwstr/>
  </property>
  <property fmtid="{D5CDD505-2E9C-101B-9397-08002B2CF9AE}" pid="10" name="Nơi nhận">
    <vt:lpwstr>;#Giám Đốc. Trần Minh Tân;#</vt:lpwstr>
  </property>
  <property fmtid="{D5CDD505-2E9C-101B-9397-08002B2CF9AE}" pid="11" name="Nội dung">
    <vt:lpwstr>&lt;div&gt;&lt;/div&gt;</vt:lpwstr>
  </property>
</Properties>
</file>